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58E0F" w14:textId="77777777" w:rsidR="003A54C6" w:rsidRDefault="003A54C6"/>
    <w:p w14:paraId="0E87C159" w14:textId="77777777" w:rsidR="003A54C6" w:rsidRDefault="003A54C6"/>
    <w:p w14:paraId="09113C64" w14:textId="77777777" w:rsidR="003A54C6" w:rsidRDefault="003A54C6"/>
    <w:p w14:paraId="75467F9F" w14:textId="77777777" w:rsidR="003A54C6" w:rsidRDefault="003A54C6"/>
    <w:p w14:paraId="2C9AF8EA" w14:textId="77777777" w:rsidR="003A54C6" w:rsidRDefault="003A54C6"/>
    <w:p w14:paraId="504BF01D" w14:textId="77777777" w:rsidR="003A54C6" w:rsidRDefault="003A54C6"/>
    <w:p w14:paraId="0C4770D7" w14:textId="77777777" w:rsidR="003A54C6" w:rsidRPr="003A54C6" w:rsidRDefault="003A54C6" w:rsidP="003A54C6">
      <w:pPr>
        <w:jc w:val="center"/>
        <w:rPr>
          <w:sz w:val="32"/>
          <w:szCs w:val="32"/>
        </w:rPr>
      </w:pPr>
    </w:p>
    <w:p w14:paraId="2BC09597" w14:textId="77777777" w:rsidR="003A54C6" w:rsidRDefault="003A54C6"/>
    <w:p w14:paraId="16377F26" w14:textId="77777777" w:rsidR="003A54C6" w:rsidRPr="003A54C6" w:rsidRDefault="003A54C6">
      <w:pPr>
        <w:rPr>
          <w:sz w:val="32"/>
          <w:szCs w:val="32"/>
        </w:rPr>
      </w:pPr>
    </w:p>
    <w:p w14:paraId="6A159E9B" w14:textId="77777777" w:rsidR="003A54C6" w:rsidRPr="003A54C6" w:rsidRDefault="003A54C6">
      <w:pPr>
        <w:rPr>
          <w:sz w:val="32"/>
          <w:szCs w:val="32"/>
        </w:rPr>
      </w:pPr>
    </w:p>
    <w:p w14:paraId="5A729D4A" w14:textId="77777777" w:rsidR="003A54C6" w:rsidRPr="003A54C6" w:rsidRDefault="003A54C6">
      <w:pPr>
        <w:rPr>
          <w:rFonts w:ascii="Verdana" w:hAnsi="Verdana" w:cs="Arial"/>
          <w:sz w:val="32"/>
          <w:szCs w:val="32"/>
        </w:rPr>
      </w:pPr>
    </w:p>
    <w:p w14:paraId="7A08F8D2" w14:textId="77777777" w:rsidR="003A54C6" w:rsidRPr="004566D4" w:rsidRDefault="004566D4" w:rsidP="004566D4">
      <w:pPr>
        <w:tabs>
          <w:tab w:val="left" w:pos="4395"/>
        </w:tabs>
        <w:spacing w:line="276" w:lineRule="auto"/>
        <w:jc w:val="center"/>
        <w:rPr>
          <w:rFonts w:ascii="Verdana" w:hAnsi="Verdana" w:cs="Arial"/>
          <w:b/>
          <w:sz w:val="40"/>
          <w:szCs w:val="40"/>
        </w:rPr>
      </w:pPr>
      <w:r w:rsidRPr="004566D4">
        <w:rPr>
          <w:rFonts w:ascii="Verdana" w:hAnsi="Verdana" w:cs="Arial"/>
          <w:b/>
          <w:sz w:val="40"/>
          <w:szCs w:val="40"/>
        </w:rPr>
        <w:t xml:space="preserve">Our Watch </w:t>
      </w:r>
    </w:p>
    <w:p w14:paraId="453E816E" w14:textId="77777777" w:rsidR="003A54C6" w:rsidRPr="003A54C6" w:rsidRDefault="00A64B8F" w:rsidP="003A54C6">
      <w:pPr>
        <w:tabs>
          <w:tab w:val="left" w:pos="4395"/>
        </w:tabs>
        <w:spacing w:line="276" w:lineRule="auto"/>
        <w:jc w:val="center"/>
        <w:rPr>
          <w:rFonts w:ascii="Verdana" w:hAnsi="Verdana" w:cs="Arial"/>
          <w:b/>
          <w:sz w:val="28"/>
          <w:szCs w:val="28"/>
        </w:rPr>
      </w:pPr>
      <w:r>
        <w:rPr>
          <w:rFonts w:ascii="Verdana" w:hAnsi="Verdana" w:cs="Arial"/>
          <w:b/>
          <w:sz w:val="28"/>
          <w:szCs w:val="28"/>
        </w:rPr>
        <w:t>ABN 60 164 123 844</w:t>
      </w:r>
    </w:p>
    <w:p w14:paraId="09F83D98" w14:textId="77777777" w:rsidR="003A54C6" w:rsidRDefault="003A54C6" w:rsidP="003A54C6">
      <w:pPr>
        <w:tabs>
          <w:tab w:val="left" w:pos="4395"/>
        </w:tabs>
        <w:spacing w:line="276" w:lineRule="auto"/>
        <w:jc w:val="center"/>
        <w:rPr>
          <w:rFonts w:ascii="Verdana" w:hAnsi="Verdana" w:cs="Arial"/>
          <w:b/>
          <w:sz w:val="32"/>
          <w:szCs w:val="32"/>
        </w:rPr>
      </w:pPr>
    </w:p>
    <w:p w14:paraId="135FA186" w14:textId="77777777" w:rsidR="003A54C6" w:rsidRDefault="003A54C6" w:rsidP="003A54C6">
      <w:pPr>
        <w:tabs>
          <w:tab w:val="left" w:pos="4395"/>
        </w:tabs>
        <w:spacing w:line="276" w:lineRule="auto"/>
        <w:jc w:val="center"/>
        <w:rPr>
          <w:rFonts w:ascii="Verdana" w:hAnsi="Verdana" w:cs="Arial"/>
          <w:b/>
          <w:sz w:val="32"/>
          <w:szCs w:val="32"/>
        </w:rPr>
      </w:pPr>
    </w:p>
    <w:p w14:paraId="56C45916" w14:textId="0C308578" w:rsidR="003A54C6" w:rsidRDefault="003A54C6" w:rsidP="003A54C6">
      <w:pPr>
        <w:tabs>
          <w:tab w:val="left" w:pos="4395"/>
        </w:tabs>
        <w:spacing w:line="276" w:lineRule="auto"/>
        <w:jc w:val="center"/>
        <w:rPr>
          <w:rFonts w:ascii="Verdana" w:hAnsi="Verdana" w:cs="Arial"/>
          <w:b/>
          <w:sz w:val="32"/>
          <w:szCs w:val="32"/>
        </w:rPr>
      </w:pPr>
      <w:r w:rsidRPr="003A54C6">
        <w:rPr>
          <w:rFonts w:ascii="Verdana" w:hAnsi="Verdana" w:cs="Arial"/>
          <w:b/>
          <w:sz w:val="32"/>
          <w:szCs w:val="32"/>
        </w:rPr>
        <w:t>Request for Quotation (RFQ)</w:t>
      </w:r>
    </w:p>
    <w:p w14:paraId="3C7D1700" w14:textId="77777777" w:rsidR="003F4AE9" w:rsidRDefault="003F4AE9" w:rsidP="003A54C6">
      <w:pPr>
        <w:tabs>
          <w:tab w:val="left" w:pos="4395"/>
        </w:tabs>
        <w:spacing w:line="276" w:lineRule="auto"/>
        <w:jc w:val="center"/>
        <w:rPr>
          <w:rFonts w:ascii="Verdana" w:hAnsi="Verdana" w:cs="Arial"/>
          <w:b/>
          <w:sz w:val="32"/>
          <w:szCs w:val="32"/>
        </w:rPr>
      </w:pPr>
    </w:p>
    <w:p w14:paraId="459A7ECD" w14:textId="1EEA0D3F" w:rsidR="00A64B8F" w:rsidRDefault="00F1142F" w:rsidP="003A54C6">
      <w:pPr>
        <w:tabs>
          <w:tab w:val="left" w:pos="4395"/>
        </w:tabs>
        <w:spacing w:line="276" w:lineRule="auto"/>
        <w:jc w:val="center"/>
        <w:rPr>
          <w:rFonts w:ascii="Verdana" w:hAnsi="Verdana" w:cs="Arial"/>
          <w:sz w:val="32"/>
          <w:szCs w:val="32"/>
        </w:rPr>
      </w:pPr>
      <w:r>
        <w:rPr>
          <w:rFonts w:ascii="Verdana" w:hAnsi="Verdana" w:cs="Arial"/>
          <w:b/>
          <w:sz w:val="32"/>
          <w:szCs w:val="32"/>
        </w:rPr>
        <w:t>Name of Project</w:t>
      </w:r>
      <w:r w:rsidR="00C43716">
        <w:rPr>
          <w:rFonts w:ascii="Verdana" w:hAnsi="Verdana" w:cs="Arial"/>
          <w:b/>
          <w:sz w:val="32"/>
          <w:szCs w:val="32"/>
        </w:rPr>
        <w:t>:</w:t>
      </w:r>
      <w:r w:rsidR="00836C1A">
        <w:rPr>
          <w:rFonts w:ascii="Verdana" w:hAnsi="Verdana" w:cs="Arial"/>
          <w:b/>
          <w:sz w:val="32"/>
          <w:szCs w:val="32"/>
        </w:rPr>
        <w:t xml:space="preserve"> </w:t>
      </w:r>
      <w:r w:rsidR="00E34512" w:rsidRPr="00E34512">
        <w:rPr>
          <w:rFonts w:ascii="Verdana" w:hAnsi="Verdana" w:cs="Arial"/>
          <w:sz w:val="32"/>
          <w:szCs w:val="32"/>
        </w:rPr>
        <w:t xml:space="preserve">Process Evaluation of </w:t>
      </w:r>
      <w:r w:rsidR="00D31AA6" w:rsidRPr="00D31AA6">
        <w:rPr>
          <w:rFonts w:ascii="Verdana" w:hAnsi="Verdana" w:cs="Arial"/>
          <w:sz w:val="32"/>
          <w:szCs w:val="32"/>
        </w:rPr>
        <w:t>Workplace Equality and Respect in the Victorian Public Service</w:t>
      </w:r>
    </w:p>
    <w:p w14:paraId="549F778C" w14:textId="77777777" w:rsidR="003F4AE9" w:rsidRPr="003A54C6" w:rsidRDefault="003F4AE9" w:rsidP="003A54C6">
      <w:pPr>
        <w:tabs>
          <w:tab w:val="left" w:pos="4395"/>
        </w:tabs>
        <w:spacing w:line="276" w:lineRule="auto"/>
        <w:jc w:val="center"/>
        <w:rPr>
          <w:rFonts w:ascii="Verdana" w:hAnsi="Verdana" w:cs="Arial"/>
          <w:b/>
          <w:sz w:val="32"/>
          <w:szCs w:val="32"/>
        </w:rPr>
      </w:pPr>
    </w:p>
    <w:p w14:paraId="52FF6832" w14:textId="44B3D292" w:rsidR="003A54C6" w:rsidRPr="009A57A0" w:rsidRDefault="7FE228AE" w:rsidP="7FE228AE">
      <w:pPr>
        <w:tabs>
          <w:tab w:val="left" w:pos="4395"/>
        </w:tabs>
        <w:spacing w:line="276" w:lineRule="auto"/>
        <w:jc w:val="center"/>
        <w:rPr>
          <w:rFonts w:ascii="Verdana" w:hAnsi="Verdana" w:cs="Arial"/>
          <w:b/>
          <w:bCs/>
          <w:sz w:val="32"/>
          <w:szCs w:val="32"/>
        </w:rPr>
      </w:pPr>
      <w:r w:rsidRPr="7FE228AE">
        <w:rPr>
          <w:rFonts w:ascii="Verdana" w:hAnsi="Verdana" w:cs="Arial"/>
          <w:b/>
          <w:bCs/>
          <w:sz w:val="32"/>
          <w:szCs w:val="32"/>
        </w:rPr>
        <w:t xml:space="preserve">Date:   </w:t>
      </w:r>
      <w:r w:rsidR="00E34512">
        <w:rPr>
          <w:rFonts w:ascii="Verdana" w:hAnsi="Verdana" w:cs="Arial"/>
          <w:sz w:val="32"/>
          <w:szCs w:val="32"/>
        </w:rPr>
        <w:t>6</w:t>
      </w:r>
      <w:r w:rsidR="00D16627">
        <w:rPr>
          <w:rFonts w:ascii="Verdana" w:hAnsi="Verdana" w:cs="Arial"/>
          <w:sz w:val="32"/>
          <w:szCs w:val="32"/>
        </w:rPr>
        <w:t xml:space="preserve"> </w:t>
      </w:r>
      <w:r w:rsidR="00E34512">
        <w:rPr>
          <w:rFonts w:ascii="Verdana" w:hAnsi="Verdana" w:cs="Arial"/>
          <w:sz w:val="32"/>
          <w:szCs w:val="32"/>
        </w:rPr>
        <w:t>December</w:t>
      </w:r>
      <w:r w:rsidRPr="7FE228AE">
        <w:rPr>
          <w:rFonts w:ascii="Verdana" w:hAnsi="Verdana" w:cs="Arial"/>
          <w:sz w:val="32"/>
          <w:szCs w:val="32"/>
        </w:rPr>
        <w:t xml:space="preserve"> 20</w:t>
      </w:r>
      <w:r w:rsidR="00CF1E38">
        <w:rPr>
          <w:rFonts w:ascii="Verdana" w:hAnsi="Verdana" w:cs="Arial"/>
          <w:sz w:val="32"/>
          <w:szCs w:val="32"/>
        </w:rPr>
        <w:t>20</w:t>
      </w:r>
    </w:p>
    <w:p w14:paraId="2B4D2B52" w14:textId="77777777" w:rsidR="00B368AA" w:rsidRPr="009A57A0" w:rsidRDefault="00B368AA" w:rsidP="009A57A0">
      <w:pPr>
        <w:tabs>
          <w:tab w:val="left" w:pos="4395"/>
        </w:tabs>
        <w:spacing w:line="276" w:lineRule="auto"/>
        <w:jc w:val="center"/>
        <w:rPr>
          <w:rFonts w:ascii="Verdana" w:hAnsi="Verdana" w:cs="Arial"/>
          <w:b/>
          <w:sz w:val="32"/>
          <w:szCs w:val="32"/>
        </w:rPr>
      </w:pPr>
    </w:p>
    <w:p w14:paraId="4A83A482" w14:textId="77777777" w:rsidR="003A54C6" w:rsidRDefault="003A54C6"/>
    <w:p w14:paraId="374AE026" w14:textId="77777777" w:rsidR="003A54C6" w:rsidRDefault="003A54C6"/>
    <w:p w14:paraId="4E85F23D" w14:textId="77777777" w:rsidR="003A54C6" w:rsidRDefault="003A54C6"/>
    <w:p w14:paraId="03AADF3D" w14:textId="77777777" w:rsidR="003A54C6" w:rsidRDefault="003A54C6"/>
    <w:p w14:paraId="4D42C8CD" w14:textId="77777777" w:rsidR="003A54C6" w:rsidRDefault="003A54C6"/>
    <w:p w14:paraId="161E4FAB" w14:textId="77777777" w:rsidR="003A54C6" w:rsidRDefault="003A54C6"/>
    <w:p w14:paraId="23E31BE1" w14:textId="77777777" w:rsidR="003A54C6" w:rsidRDefault="003A54C6"/>
    <w:p w14:paraId="5AB14886" w14:textId="77777777" w:rsidR="003A54C6" w:rsidRDefault="003A54C6"/>
    <w:p w14:paraId="5E3828F3" w14:textId="77777777" w:rsidR="003A54C6" w:rsidRDefault="003A54C6"/>
    <w:p w14:paraId="2B87DE2D" w14:textId="77777777" w:rsidR="003A54C6" w:rsidRDefault="003A54C6"/>
    <w:p w14:paraId="75D1A613" w14:textId="259BFDF1" w:rsidR="003A54C6" w:rsidRDefault="003A54C6"/>
    <w:tbl>
      <w:tblPr>
        <w:tblStyle w:val="TableGrid"/>
        <w:tblpPr w:leftFromText="180" w:rightFromText="180" w:vertAnchor="page" w:horzAnchor="margin" w:tblpY="1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60EE3" w:rsidRPr="00793EC2" w14:paraId="712E9FF0" w14:textId="77777777" w:rsidTr="00B77A08">
        <w:tc>
          <w:tcPr>
            <w:tcW w:w="9360" w:type="dxa"/>
            <w:vAlign w:val="center"/>
          </w:tcPr>
          <w:p w14:paraId="06DD290E" w14:textId="77777777" w:rsidR="003C1240" w:rsidRPr="00BE63F3" w:rsidRDefault="003C1240" w:rsidP="00BE63F3">
            <w:pPr>
              <w:spacing w:after="200"/>
              <w:jc w:val="center"/>
              <w:rPr>
                <w:rFonts w:ascii="Arial" w:hAnsi="Arial" w:cs="Arial"/>
                <w:b/>
                <w:sz w:val="44"/>
                <w:szCs w:val="44"/>
              </w:rPr>
            </w:pPr>
          </w:p>
          <w:p w14:paraId="66A5D119" w14:textId="77777777" w:rsidR="003C1240" w:rsidRPr="00BE63F3" w:rsidRDefault="003C1240" w:rsidP="00B77A08">
            <w:pPr>
              <w:spacing w:after="200"/>
              <w:rPr>
                <w:rFonts w:ascii="Arial" w:hAnsi="Arial" w:cs="Arial"/>
                <w:b/>
                <w:sz w:val="44"/>
                <w:szCs w:val="44"/>
              </w:rPr>
            </w:pPr>
          </w:p>
          <w:p w14:paraId="5E1F4889" w14:textId="04176638" w:rsidR="00605725" w:rsidRPr="003F4AE9" w:rsidRDefault="00A60EE3" w:rsidP="00B77A08">
            <w:pPr>
              <w:spacing w:after="200"/>
              <w:jc w:val="center"/>
              <w:rPr>
                <w:rFonts w:ascii="Arial" w:hAnsi="Arial" w:cs="Arial"/>
                <w:b/>
                <w:sz w:val="40"/>
                <w:szCs w:val="40"/>
              </w:rPr>
            </w:pPr>
            <w:r w:rsidRPr="003F4AE9">
              <w:rPr>
                <w:rFonts w:ascii="Arial" w:hAnsi="Arial" w:cs="Arial"/>
                <w:b/>
                <w:sz w:val="40"/>
                <w:szCs w:val="40"/>
              </w:rPr>
              <w:t>Request for Quotation (RFQ)</w:t>
            </w:r>
          </w:p>
        </w:tc>
      </w:tr>
    </w:tbl>
    <w:tbl>
      <w:tblPr>
        <w:tblW w:w="9356" w:type="dxa"/>
        <w:tblLayout w:type="fixed"/>
        <w:tblLook w:val="01E0" w:firstRow="1" w:lastRow="1" w:firstColumn="1" w:lastColumn="1" w:noHBand="0" w:noVBand="0"/>
      </w:tblPr>
      <w:tblGrid>
        <w:gridCol w:w="6804"/>
        <w:gridCol w:w="2552"/>
      </w:tblGrid>
      <w:tr w:rsidR="00B77A08" w:rsidRPr="00350D55" w14:paraId="0D98E648" w14:textId="77777777" w:rsidTr="216E442D">
        <w:trPr>
          <w:trHeight w:val="6435"/>
        </w:trPr>
        <w:tc>
          <w:tcPr>
            <w:tcW w:w="9356" w:type="dxa"/>
            <w:gridSpan w:val="2"/>
          </w:tcPr>
          <w:p w14:paraId="220C3DC9" w14:textId="77777777" w:rsidR="00B77A08" w:rsidRPr="00E34512" w:rsidRDefault="00B77A08" w:rsidP="00E105B5">
            <w:pPr>
              <w:tabs>
                <w:tab w:val="left" w:pos="3686"/>
              </w:tabs>
              <w:spacing w:line="276" w:lineRule="auto"/>
              <w:outlineLvl w:val="0"/>
              <w:rPr>
                <w:rFonts w:ascii="Arial" w:hAnsi="Arial" w:cs="Arial"/>
                <w:b/>
                <w:sz w:val="22"/>
                <w:szCs w:val="22"/>
                <w:lang w:eastAsia="en-US"/>
              </w:rPr>
            </w:pPr>
            <w:r w:rsidRPr="00E34512">
              <w:rPr>
                <w:rFonts w:ascii="Arial" w:hAnsi="Arial" w:cs="Arial"/>
                <w:b/>
                <w:sz w:val="22"/>
                <w:szCs w:val="22"/>
                <w:lang w:eastAsia="en-US"/>
              </w:rPr>
              <w:t>Overview:</w:t>
            </w:r>
          </w:p>
          <w:p w14:paraId="5AC6BA91" w14:textId="75C1FCE8" w:rsidR="00DD5395" w:rsidRPr="00E34512" w:rsidRDefault="7FE228AE" w:rsidP="7FE228AE">
            <w:pPr>
              <w:rPr>
                <w:rFonts w:ascii="Arial" w:hAnsi="Arial" w:cs="Arial"/>
                <w:sz w:val="22"/>
                <w:szCs w:val="22"/>
              </w:rPr>
            </w:pPr>
            <w:r w:rsidRPr="00E34512">
              <w:rPr>
                <w:rFonts w:ascii="Arial" w:hAnsi="Arial" w:cs="Arial"/>
                <w:sz w:val="22"/>
                <w:szCs w:val="22"/>
              </w:rPr>
              <w:t xml:space="preserve">The Victorian Public Service (VPS) committed to rolling out </w:t>
            </w:r>
            <w:hyperlink r:id="rId11">
              <w:r w:rsidRPr="00E34512">
                <w:rPr>
                  <w:rStyle w:val="Hyperlink"/>
                  <w:rFonts w:ascii="Arial" w:hAnsi="Arial" w:cs="Arial"/>
                  <w:color w:val="auto"/>
                  <w:sz w:val="22"/>
                  <w:szCs w:val="22"/>
                </w:rPr>
                <w:t>Workplace Equality and Respect</w:t>
              </w:r>
            </w:hyperlink>
            <w:r w:rsidRPr="00E34512">
              <w:rPr>
                <w:rFonts w:ascii="Arial" w:hAnsi="Arial" w:cs="Arial"/>
                <w:sz w:val="22"/>
                <w:szCs w:val="22"/>
              </w:rPr>
              <w:t xml:space="preserve"> in line with Recommendation 192 of the Royal Commission into Family Violence. In July 2019, the Victorian Government Office for Women engaged Our Watch to support the initial roll out of </w:t>
            </w:r>
            <w:r w:rsidRPr="00E34512">
              <w:rPr>
                <w:rFonts w:ascii="Arial" w:hAnsi="Arial" w:cs="Arial"/>
                <w:i/>
                <w:iCs/>
                <w:sz w:val="22"/>
                <w:szCs w:val="22"/>
              </w:rPr>
              <w:t>Workplace Equality and Respect</w:t>
            </w:r>
            <w:r w:rsidRPr="00E34512">
              <w:rPr>
                <w:rFonts w:ascii="Arial" w:hAnsi="Arial" w:cs="Arial"/>
                <w:sz w:val="22"/>
                <w:szCs w:val="22"/>
              </w:rPr>
              <w:t xml:space="preserve"> </w:t>
            </w:r>
            <w:r w:rsidRPr="00E34512">
              <w:rPr>
                <w:rFonts w:ascii="Arial" w:hAnsi="Arial" w:cs="Arial"/>
                <w:b/>
                <w:bCs/>
                <w:sz w:val="22"/>
                <w:szCs w:val="22"/>
              </w:rPr>
              <w:t>in up to eight</w:t>
            </w:r>
            <w:r w:rsidRPr="00E34512">
              <w:rPr>
                <w:rFonts w:ascii="Arial" w:hAnsi="Arial" w:cs="Arial"/>
                <w:sz w:val="22"/>
                <w:szCs w:val="22"/>
              </w:rPr>
              <w:t xml:space="preserve"> departments between January </w:t>
            </w:r>
            <w:r w:rsidR="002268D5">
              <w:rPr>
                <w:rFonts w:ascii="Arial" w:hAnsi="Arial" w:cs="Arial"/>
                <w:sz w:val="22"/>
                <w:szCs w:val="22"/>
              </w:rPr>
              <w:t>2020 and February</w:t>
            </w:r>
            <w:r w:rsidRPr="00E34512">
              <w:rPr>
                <w:rFonts w:ascii="Arial" w:hAnsi="Arial" w:cs="Arial"/>
                <w:sz w:val="22"/>
                <w:szCs w:val="22"/>
              </w:rPr>
              <w:t xml:space="preserve"> 202</w:t>
            </w:r>
            <w:r w:rsidR="002268D5">
              <w:rPr>
                <w:rFonts w:ascii="Arial" w:hAnsi="Arial" w:cs="Arial"/>
                <w:sz w:val="22"/>
                <w:szCs w:val="22"/>
              </w:rPr>
              <w:t>1.</w:t>
            </w:r>
            <w:r w:rsidRPr="00E34512">
              <w:rPr>
                <w:rFonts w:ascii="Arial" w:hAnsi="Arial" w:cs="Arial"/>
                <w:sz w:val="22"/>
                <w:szCs w:val="22"/>
              </w:rPr>
              <w:t xml:space="preserve"> </w:t>
            </w:r>
          </w:p>
          <w:p w14:paraId="5E32EE68" w14:textId="77777777" w:rsidR="00DD5395" w:rsidRPr="00E34512" w:rsidRDefault="00DD5395" w:rsidP="00E105B5">
            <w:pPr>
              <w:rPr>
                <w:rFonts w:ascii="Arial" w:hAnsi="Arial" w:cs="Arial"/>
                <w:sz w:val="22"/>
                <w:szCs w:val="22"/>
              </w:rPr>
            </w:pPr>
          </w:p>
          <w:p w14:paraId="0B1D023C" w14:textId="62A1F34A" w:rsidR="00E34512" w:rsidRPr="00E34512" w:rsidRDefault="3765D9AF" w:rsidP="216E442D">
            <w:pPr>
              <w:spacing w:after="160" w:line="256" w:lineRule="auto"/>
              <w:rPr>
                <w:rFonts w:ascii="Arial" w:hAnsi="Arial" w:cs="Arial"/>
                <w:sz w:val="22"/>
                <w:szCs w:val="22"/>
              </w:rPr>
            </w:pPr>
            <w:r w:rsidRPr="00E34512">
              <w:rPr>
                <w:rFonts w:ascii="Arial" w:hAnsi="Arial" w:cs="Arial"/>
                <w:sz w:val="22"/>
                <w:szCs w:val="22"/>
              </w:rPr>
              <w:t xml:space="preserve">Our </w:t>
            </w:r>
            <w:r w:rsidR="00E34512" w:rsidRPr="00E34512">
              <w:rPr>
                <w:rFonts w:ascii="Arial" w:hAnsi="Arial" w:cs="Arial"/>
                <w:sz w:val="22"/>
                <w:szCs w:val="22"/>
              </w:rPr>
              <w:t xml:space="preserve">Watch is </w:t>
            </w:r>
            <w:r w:rsidR="002268D5" w:rsidRPr="00E34512">
              <w:rPr>
                <w:rFonts w:ascii="Arial" w:hAnsi="Arial" w:cs="Arial"/>
                <w:sz w:val="22"/>
                <w:szCs w:val="22"/>
              </w:rPr>
              <w:t>seeking a</w:t>
            </w:r>
            <w:r w:rsidR="00E34512" w:rsidRPr="00E34512">
              <w:rPr>
                <w:rFonts w:ascii="Arial" w:hAnsi="Arial" w:cs="Arial"/>
                <w:sz w:val="22"/>
                <w:szCs w:val="22"/>
              </w:rPr>
              <w:t xml:space="preserve"> supplier to undertake a </w:t>
            </w:r>
            <w:r w:rsidR="00E34512" w:rsidRPr="002268D5">
              <w:rPr>
                <w:rFonts w:ascii="Arial" w:hAnsi="Arial" w:cs="Arial"/>
                <w:b/>
                <w:sz w:val="22"/>
                <w:szCs w:val="22"/>
              </w:rPr>
              <w:t>process evaluation</w:t>
            </w:r>
            <w:r w:rsidR="00E34512" w:rsidRPr="00E34512">
              <w:rPr>
                <w:rFonts w:ascii="Arial" w:hAnsi="Arial" w:cs="Arial"/>
                <w:sz w:val="22"/>
                <w:szCs w:val="22"/>
              </w:rPr>
              <w:t xml:space="preserve"> of the roll out of the Workplace Equality and Respect package in the Victorian Public Service. </w:t>
            </w:r>
          </w:p>
          <w:p w14:paraId="03E20D96" w14:textId="72EB735D" w:rsidR="00B77A08" w:rsidRPr="00E34512" w:rsidRDefault="3765D9AF" w:rsidP="216E442D">
            <w:pPr>
              <w:spacing w:after="160" w:line="256" w:lineRule="auto"/>
              <w:rPr>
                <w:rFonts w:ascii="Corbel" w:eastAsia="Corbel" w:hAnsi="Corbel" w:cs="Corbel"/>
                <w:sz w:val="22"/>
                <w:szCs w:val="22"/>
                <w:lang w:val="en-US"/>
              </w:rPr>
            </w:pPr>
            <w:r w:rsidRPr="00E34512">
              <w:rPr>
                <w:rFonts w:ascii="Arial" w:eastAsia="Arial" w:hAnsi="Arial" w:cs="Arial"/>
                <w:sz w:val="22"/>
                <w:szCs w:val="22"/>
                <w:lang w:val="en-US"/>
              </w:rPr>
              <w:t xml:space="preserve">The Supplier will deliver the following: </w:t>
            </w:r>
          </w:p>
          <w:p w14:paraId="1D11869D" w14:textId="77777777" w:rsidR="00B77A08" w:rsidRPr="00E34512" w:rsidRDefault="3765D9AF" w:rsidP="216E442D">
            <w:pPr>
              <w:pStyle w:val="ListParagraph"/>
              <w:numPr>
                <w:ilvl w:val="0"/>
                <w:numId w:val="34"/>
              </w:numPr>
              <w:spacing w:after="160" w:line="256" w:lineRule="auto"/>
              <w:rPr>
                <w:rFonts w:ascii="Arial" w:hAnsi="Arial" w:cs="Arial"/>
                <w:sz w:val="22"/>
                <w:szCs w:val="22"/>
              </w:rPr>
            </w:pPr>
            <w:r w:rsidRPr="00E34512">
              <w:rPr>
                <w:rFonts w:ascii="Arial" w:hAnsi="Arial" w:cs="Arial"/>
                <w:sz w:val="22"/>
                <w:szCs w:val="22"/>
              </w:rPr>
              <w:t>A draft evaluation framework for discussion and approval</w:t>
            </w:r>
          </w:p>
          <w:p w14:paraId="12041089" w14:textId="6CF151CE" w:rsidR="00B77A08" w:rsidRPr="00E34512" w:rsidRDefault="3765D9AF" w:rsidP="216E442D">
            <w:pPr>
              <w:pStyle w:val="ListParagraph"/>
              <w:numPr>
                <w:ilvl w:val="0"/>
                <w:numId w:val="34"/>
              </w:numPr>
              <w:spacing w:after="160" w:line="256" w:lineRule="auto"/>
              <w:rPr>
                <w:rFonts w:ascii="Arial" w:hAnsi="Arial" w:cs="Arial"/>
                <w:sz w:val="22"/>
                <w:szCs w:val="22"/>
              </w:rPr>
            </w:pPr>
            <w:r w:rsidRPr="00E34512">
              <w:rPr>
                <w:rFonts w:ascii="Arial" w:hAnsi="Arial" w:cs="Arial"/>
                <w:sz w:val="22"/>
                <w:szCs w:val="22"/>
              </w:rPr>
              <w:t>Final evaluation framework</w:t>
            </w:r>
          </w:p>
          <w:p w14:paraId="2F1765CE" w14:textId="35E9A797" w:rsidR="00B77A08" w:rsidRPr="00E34512" w:rsidRDefault="3765D9AF" w:rsidP="216E442D">
            <w:pPr>
              <w:pStyle w:val="ListParagraph"/>
              <w:numPr>
                <w:ilvl w:val="0"/>
                <w:numId w:val="34"/>
              </w:numPr>
              <w:spacing w:after="160" w:line="256" w:lineRule="auto"/>
              <w:rPr>
                <w:rFonts w:ascii="Arial" w:hAnsi="Arial" w:cs="Arial"/>
                <w:sz w:val="22"/>
                <w:szCs w:val="22"/>
              </w:rPr>
            </w:pPr>
            <w:r w:rsidRPr="00E34512">
              <w:rPr>
                <w:rFonts w:ascii="Arial" w:hAnsi="Arial" w:cs="Arial"/>
                <w:sz w:val="22"/>
                <w:szCs w:val="22"/>
              </w:rPr>
              <w:t>Data collection and analysis</w:t>
            </w:r>
          </w:p>
          <w:p w14:paraId="182BA97C" w14:textId="03974678" w:rsidR="00B77A08" w:rsidRPr="00E34512" w:rsidRDefault="3765D9AF" w:rsidP="216E442D">
            <w:pPr>
              <w:pStyle w:val="ListParagraph"/>
              <w:numPr>
                <w:ilvl w:val="0"/>
                <w:numId w:val="34"/>
              </w:numPr>
              <w:spacing w:after="160" w:line="256" w:lineRule="auto"/>
              <w:rPr>
                <w:rFonts w:ascii="Arial" w:hAnsi="Arial" w:cs="Arial"/>
                <w:sz w:val="22"/>
                <w:szCs w:val="22"/>
              </w:rPr>
            </w:pPr>
            <w:r w:rsidRPr="00E34512">
              <w:rPr>
                <w:rFonts w:ascii="Arial" w:hAnsi="Arial" w:cs="Arial"/>
                <w:sz w:val="22"/>
                <w:szCs w:val="22"/>
              </w:rPr>
              <w:t>Preliminary findings shared via a validation workshop with key VPS contacts, Our Watch Practice team and Our Watch Consultants involved in the roll out of WER</w:t>
            </w:r>
          </w:p>
          <w:p w14:paraId="469B0D87" w14:textId="77777777" w:rsidR="00E34512" w:rsidRPr="00E34512" w:rsidRDefault="3765D9AF" w:rsidP="00E34512">
            <w:pPr>
              <w:pStyle w:val="ListParagraph"/>
              <w:numPr>
                <w:ilvl w:val="0"/>
                <w:numId w:val="34"/>
              </w:numPr>
              <w:spacing w:after="160" w:line="256" w:lineRule="auto"/>
              <w:rPr>
                <w:rFonts w:ascii="Arial" w:hAnsi="Arial" w:cs="Arial"/>
                <w:sz w:val="22"/>
                <w:szCs w:val="22"/>
              </w:rPr>
            </w:pPr>
            <w:r w:rsidRPr="00E34512">
              <w:rPr>
                <w:rFonts w:ascii="Arial" w:hAnsi="Arial" w:cs="Arial"/>
                <w:sz w:val="22"/>
                <w:szCs w:val="22"/>
              </w:rPr>
              <w:t>Final report for Our Watch internal use and an additional anonymised version of the report that can be shared with the Office for Women</w:t>
            </w:r>
          </w:p>
          <w:p w14:paraId="6C9E3D0C" w14:textId="4562CACF" w:rsidR="00B77A08" w:rsidRPr="00E34512" w:rsidRDefault="3765D9AF" w:rsidP="00E34512">
            <w:pPr>
              <w:pStyle w:val="ListParagraph"/>
              <w:numPr>
                <w:ilvl w:val="0"/>
                <w:numId w:val="34"/>
              </w:numPr>
              <w:spacing w:after="160" w:line="256" w:lineRule="auto"/>
              <w:rPr>
                <w:rFonts w:ascii="Arial" w:hAnsi="Arial" w:cs="Arial"/>
                <w:sz w:val="22"/>
                <w:szCs w:val="22"/>
              </w:rPr>
            </w:pPr>
            <w:r w:rsidRPr="00E34512">
              <w:rPr>
                <w:rFonts w:ascii="Arial" w:hAnsi="Arial" w:cs="Arial"/>
                <w:sz w:val="22"/>
                <w:szCs w:val="22"/>
              </w:rPr>
              <w:t>Final PowerPoint of findings</w:t>
            </w:r>
          </w:p>
        </w:tc>
      </w:tr>
      <w:tr w:rsidR="00B77A08" w:rsidRPr="00605725" w14:paraId="168F291D" w14:textId="77777777" w:rsidTr="216E442D">
        <w:trPr>
          <w:gridAfter w:val="1"/>
          <w:wAfter w:w="2552" w:type="dxa"/>
        </w:trPr>
        <w:tc>
          <w:tcPr>
            <w:tcW w:w="6804" w:type="dxa"/>
          </w:tcPr>
          <w:p w14:paraId="3DC70171" w14:textId="2E53E6C9" w:rsidR="00B77A08" w:rsidRPr="00E34512" w:rsidRDefault="7FE228AE" w:rsidP="00E34512">
            <w:pPr>
              <w:tabs>
                <w:tab w:val="left" w:pos="3686"/>
              </w:tabs>
              <w:spacing w:after="200" w:line="276" w:lineRule="auto"/>
              <w:outlineLvl w:val="0"/>
              <w:rPr>
                <w:rFonts w:ascii="Arial" w:hAnsi="Arial" w:cs="Arial"/>
                <w:b/>
                <w:bCs/>
              </w:rPr>
            </w:pPr>
            <w:r w:rsidRPr="00E34512">
              <w:rPr>
                <w:rFonts w:ascii="Arial" w:hAnsi="Arial" w:cs="Arial"/>
                <w:b/>
                <w:bCs/>
                <w:sz w:val="22"/>
                <w:szCs w:val="22"/>
              </w:rPr>
              <w:t xml:space="preserve">Due Date:   </w:t>
            </w:r>
            <w:r w:rsidR="00E34512" w:rsidRPr="00E34512">
              <w:rPr>
                <w:rFonts w:ascii="Arial" w:hAnsi="Arial" w:cs="Arial"/>
                <w:sz w:val="22"/>
                <w:szCs w:val="22"/>
              </w:rPr>
              <w:t xml:space="preserve">11 January </w:t>
            </w:r>
            <w:r w:rsidRPr="00E34512">
              <w:rPr>
                <w:rFonts w:ascii="Arial" w:hAnsi="Arial" w:cs="Arial"/>
                <w:sz w:val="22"/>
                <w:szCs w:val="22"/>
              </w:rPr>
              <w:t xml:space="preserve"> </w:t>
            </w:r>
            <w:r w:rsidR="00CF1E38" w:rsidRPr="00E34512">
              <w:rPr>
                <w:rFonts w:ascii="Arial" w:hAnsi="Arial" w:cs="Arial"/>
                <w:sz w:val="22"/>
                <w:szCs w:val="22"/>
              </w:rPr>
              <w:t>202</w:t>
            </w:r>
            <w:r w:rsidR="00E34512" w:rsidRPr="00E34512">
              <w:rPr>
                <w:rFonts w:ascii="Arial" w:hAnsi="Arial" w:cs="Arial"/>
                <w:sz w:val="22"/>
                <w:szCs w:val="22"/>
              </w:rPr>
              <w:t>1</w:t>
            </w:r>
            <w:r w:rsidRPr="00E34512">
              <w:rPr>
                <w:rFonts w:ascii="Arial" w:hAnsi="Arial" w:cs="Arial"/>
                <w:b/>
                <w:bCs/>
                <w:sz w:val="22"/>
                <w:szCs w:val="22"/>
              </w:rPr>
              <w:t xml:space="preserve">  </w:t>
            </w:r>
          </w:p>
        </w:tc>
      </w:tr>
    </w:tbl>
    <w:p w14:paraId="0D2907F1" w14:textId="77777777" w:rsidR="00B77A08" w:rsidRPr="00605725" w:rsidRDefault="00B77A08" w:rsidP="00B77A08">
      <w:pPr>
        <w:spacing w:line="276" w:lineRule="auto"/>
        <w:rPr>
          <w:rFonts w:ascii="Arial" w:hAnsi="Arial" w:cs="Arial"/>
          <w:b/>
          <w:sz w:val="22"/>
          <w:szCs w:val="22"/>
          <w:lang w:eastAsia="en-US"/>
        </w:rPr>
      </w:pPr>
      <w:r w:rsidRPr="00605725">
        <w:rPr>
          <w:rFonts w:ascii="Arial" w:hAnsi="Arial" w:cs="Arial"/>
          <w:b/>
          <w:sz w:val="22"/>
          <w:szCs w:val="22"/>
          <w:lang w:eastAsia="en-US"/>
        </w:rPr>
        <w:t>All communications relating to the RFQ should be directed to</w:t>
      </w:r>
      <w:r>
        <w:rPr>
          <w:rFonts w:ascii="Arial" w:hAnsi="Arial" w:cs="Arial"/>
          <w:b/>
          <w:sz w:val="22"/>
          <w:szCs w:val="22"/>
          <w:lang w:eastAsia="en-US"/>
        </w:rPr>
        <w:t>:</w:t>
      </w:r>
      <w:r w:rsidRPr="00605725">
        <w:rPr>
          <w:rFonts w:ascii="Arial" w:hAnsi="Arial" w:cs="Arial"/>
          <w:b/>
          <w:sz w:val="22"/>
          <w:szCs w:val="22"/>
          <w:lang w:eastAsia="en-US"/>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634"/>
      </w:tblGrid>
      <w:tr w:rsidR="00B77A08" w:rsidRPr="00605725" w14:paraId="28CDAC0C" w14:textId="77777777" w:rsidTr="3D2D36B9">
        <w:tc>
          <w:tcPr>
            <w:tcW w:w="3006" w:type="dxa"/>
          </w:tcPr>
          <w:p w14:paraId="7A226A2F" w14:textId="77777777" w:rsidR="00B77A08" w:rsidRPr="00224A5A" w:rsidRDefault="00B77A08" w:rsidP="00E105B5">
            <w:pPr>
              <w:tabs>
                <w:tab w:val="left" w:pos="612"/>
              </w:tabs>
              <w:spacing w:before="60" w:after="60" w:line="276" w:lineRule="auto"/>
              <w:ind w:hanging="19"/>
              <w:rPr>
                <w:rFonts w:ascii="Arial" w:hAnsi="Arial" w:cs="Arial"/>
                <w:lang w:eastAsia="en-US"/>
              </w:rPr>
            </w:pPr>
            <w:r w:rsidRPr="00224A5A">
              <w:rPr>
                <w:rFonts w:ascii="Arial" w:hAnsi="Arial" w:cs="Arial"/>
                <w:sz w:val="22"/>
                <w:szCs w:val="22"/>
                <w:lang w:eastAsia="en-US"/>
              </w:rPr>
              <w:t xml:space="preserve">Contact Officer </w:t>
            </w:r>
          </w:p>
        </w:tc>
        <w:tc>
          <w:tcPr>
            <w:tcW w:w="6634" w:type="dxa"/>
            <w:shd w:val="clear" w:color="auto" w:fill="auto"/>
          </w:tcPr>
          <w:p w14:paraId="155091C6" w14:textId="0C580FB1" w:rsidR="00B77A08" w:rsidRPr="003E3590" w:rsidRDefault="00CF1E38" w:rsidP="00E105B5">
            <w:pPr>
              <w:spacing w:line="276" w:lineRule="auto"/>
              <w:rPr>
                <w:rFonts w:ascii="Arial" w:hAnsi="Arial" w:cs="Arial"/>
                <w:sz w:val="22"/>
                <w:szCs w:val="22"/>
                <w:lang w:eastAsia="en-US"/>
              </w:rPr>
            </w:pPr>
            <w:r>
              <w:rPr>
                <w:rFonts w:ascii="Arial" w:hAnsi="Arial" w:cs="Arial"/>
                <w:sz w:val="22"/>
                <w:szCs w:val="22"/>
                <w:lang w:eastAsia="en-US"/>
              </w:rPr>
              <w:t>Anu Mundkur</w:t>
            </w:r>
            <w:r w:rsidR="00B77A08" w:rsidRPr="003E3590">
              <w:rPr>
                <w:rFonts w:ascii="Arial" w:hAnsi="Arial" w:cs="Arial"/>
                <w:sz w:val="22"/>
                <w:szCs w:val="22"/>
                <w:lang w:eastAsia="en-US"/>
              </w:rPr>
              <w:t>, Senior Practice Advisor, Workplace</w:t>
            </w:r>
            <w:r w:rsidR="00D16627">
              <w:rPr>
                <w:rFonts w:ascii="Arial" w:hAnsi="Arial" w:cs="Arial"/>
                <w:sz w:val="22"/>
                <w:szCs w:val="22"/>
                <w:lang w:eastAsia="en-US"/>
              </w:rPr>
              <w:t>s</w:t>
            </w:r>
          </w:p>
          <w:p w14:paraId="7BAE4DCE" w14:textId="15BB2DBF" w:rsidR="00CF1E38" w:rsidRDefault="003E777D" w:rsidP="3D2D36B9">
            <w:pPr>
              <w:spacing w:line="276" w:lineRule="auto"/>
              <w:rPr>
                <w:rFonts w:ascii="Arial" w:hAnsi="Arial" w:cs="Arial"/>
                <w:sz w:val="22"/>
                <w:szCs w:val="22"/>
                <w:lang w:eastAsia="en-US"/>
              </w:rPr>
            </w:pPr>
            <w:hyperlink r:id="rId12" w:history="1">
              <w:r w:rsidR="00CF1E38" w:rsidRPr="00F60394">
                <w:rPr>
                  <w:rStyle w:val="Hyperlink"/>
                  <w:rFonts w:ascii="Arial" w:hAnsi="Arial" w:cs="Arial"/>
                  <w:sz w:val="22"/>
                  <w:szCs w:val="22"/>
                  <w:lang w:eastAsia="en-US"/>
                </w:rPr>
                <w:t>anu.mundkur@ourwatch.org.au</w:t>
              </w:r>
            </w:hyperlink>
          </w:p>
          <w:p w14:paraId="2DDD95EF" w14:textId="45AECA80" w:rsidR="00B77A08" w:rsidRPr="003E3590" w:rsidRDefault="3D2D36B9" w:rsidP="00CF1E38">
            <w:pPr>
              <w:spacing w:line="276" w:lineRule="auto"/>
              <w:rPr>
                <w:rFonts w:ascii="Arial" w:hAnsi="Arial" w:cs="Arial"/>
                <w:sz w:val="22"/>
                <w:szCs w:val="22"/>
                <w:lang w:eastAsia="en-US"/>
              </w:rPr>
            </w:pPr>
            <w:r w:rsidRPr="3D2D36B9">
              <w:rPr>
                <w:rFonts w:ascii="Arial" w:hAnsi="Arial" w:cs="Arial"/>
                <w:sz w:val="22"/>
                <w:szCs w:val="22"/>
                <w:lang w:eastAsia="en-US"/>
              </w:rPr>
              <w:t xml:space="preserve">PHONE: </w:t>
            </w:r>
            <w:r w:rsidR="00CF1E38">
              <w:rPr>
                <w:rFonts w:ascii="Arial" w:hAnsi="Arial" w:cs="Arial"/>
                <w:sz w:val="22"/>
                <w:szCs w:val="22"/>
                <w:lang w:eastAsia="en-US"/>
              </w:rPr>
              <w:t>0410125992</w:t>
            </w:r>
          </w:p>
        </w:tc>
      </w:tr>
    </w:tbl>
    <w:p w14:paraId="754E0101" w14:textId="68EBDFD4" w:rsidR="00B77A08" w:rsidRDefault="00B77A08" w:rsidP="00B77A08">
      <w:pPr>
        <w:spacing w:line="276" w:lineRule="auto"/>
        <w:rPr>
          <w:rFonts w:ascii="Arial" w:hAnsi="Arial" w:cs="Arial"/>
          <w:sz w:val="22"/>
          <w:szCs w:val="22"/>
        </w:rPr>
      </w:pPr>
    </w:p>
    <w:p w14:paraId="659470C9" w14:textId="0AB7C197" w:rsidR="00E34512" w:rsidRDefault="00E34512">
      <w:pPr>
        <w:spacing w:after="200" w:line="276" w:lineRule="auto"/>
        <w:rPr>
          <w:rFonts w:ascii="Arial" w:hAnsi="Arial" w:cs="Arial"/>
          <w:sz w:val="22"/>
          <w:szCs w:val="22"/>
        </w:rPr>
      </w:pPr>
    </w:p>
    <w:p w14:paraId="4C89697D" w14:textId="4EB08969" w:rsidR="00B77A08" w:rsidRDefault="00B77A08" w:rsidP="00B77A08">
      <w:pPr>
        <w:tabs>
          <w:tab w:val="left" w:pos="1701"/>
          <w:tab w:val="left" w:pos="2694"/>
        </w:tabs>
        <w:spacing w:line="276" w:lineRule="auto"/>
        <w:rPr>
          <w:rFonts w:ascii="Arial" w:hAnsi="Arial" w:cs="Arial"/>
          <w:sz w:val="22"/>
          <w:szCs w:val="22"/>
        </w:rPr>
      </w:pPr>
      <w:r>
        <w:rPr>
          <w:rFonts w:ascii="Arial" w:hAnsi="Arial" w:cs="Arial"/>
          <w:sz w:val="22"/>
          <w:szCs w:val="22"/>
        </w:rPr>
        <w:t>This document consists of:</w:t>
      </w:r>
    </w:p>
    <w:p w14:paraId="4EA0D06D" w14:textId="77777777" w:rsidR="00B77A08" w:rsidRDefault="00B77A08" w:rsidP="00B77A08">
      <w:pPr>
        <w:tabs>
          <w:tab w:val="left" w:pos="1701"/>
          <w:tab w:val="left" w:pos="2694"/>
        </w:tabs>
        <w:spacing w:line="276" w:lineRule="auto"/>
        <w:rPr>
          <w:rFonts w:ascii="Arial" w:hAnsi="Arial" w:cs="Arial"/>
          <w:sz w:val="22"/>
          <w:szCs w:val="22"/>
        </w:rPr>
      </w:pPr>
      <w:r>
        <w:rPr>
          <w:rFonts w:ascii="Arial" w:hAnsi="Arial" w:cs="Arial"/>
          <w:sz w:val="22"/>
          <w:szCs w:val="22"/>
        </w:rPr>
        <w:tab/>
        <w:t>Organisational Overview</w:t>
      </w:r>
    </w:p>
    <w:p w14:paraId="0A68D4A5" w14:textId="40BB20B3" w:rsidR="00B77A08" w:rsidRPr="00605725" w:rsidRDefault="00B77A08" w:rsidP="3D2D36B9">
      <w:pPr>
        <w:tabs>
          <w:tab w:val="left" w:pos="1701"/>
          <w:tab w:val="left" w:pos="2694"/>
        </w:tabs>
        <w:spacing w:line="276" w:lineRule="auto"/>
        <w:rPr>
          <w:rFonts w:ascii="Arial" w:hAnsi="Arial" w:cs="Arial"/>
          <w:sz w:val="22"/>
          <w:szCs w:val="22"/>
        </w:rPr>
      </w:pPr>
      <w:r>
        <w:rPr>
          <w:rFonts w:ascii="Arial" w:hAnsi="Arial" w:cs="Arial"/>
          <w:sz w:val="22"/>
          <w:szCs w:val="22"/>
        </w:rPr>
        <w:tab/>
        <w:t xml:space="preserve">Part A: </w:t>
      </w:r>
      <w:r>
        <w:rPr>
          <w:rFonts w:ascii="Arial" w:hAnsi="Arial" w:cs="Arial"/>
          <w:sz w:val="22"/>
          <w:szCs w:val="22"/>
        </w:rPr>
        <w:tab/>
        <w:t>Specification of Works</w:t>
      </w:r>
    </w:p>
    <w:p w14:paraId="72B278C2" w14:textId="2F625645" w:rsidR="00B77A08" w:rsidRPr="00605725" w:rsidRDefault="00B77A08" w:rsidP="3D2D36B9">
      <w:pPr>
        <w:tabs>
          <w:tab w:val="left" w:pos="1701"/>
          <w:tab w:val="left" w:pos="2694"/>
        </w:tabs>
        <w:spacing w:line="276" w:lineRule="auto"/>
        <w:ind w:firstLine="1701"/>
        <w:rPr>
          <w:rFonts w:ascii="Arial" w:hAnsi="Arial" w:cs="Arial"/>
          <w:sz w:val="22"/>
          <w:szCs w:val="22"/>
        </w:rPr>
      </w:pPr>
      <w:r w:rsidRPr="00605725">
        <w:rPr>
          <w:rFonts w:ascii="Arial" w:hAnsi="Arial" w:cs="Arial"/>
          <w:sz w:val="22"/>
          <w:szCs w:val="22"/>
        </w:rPr>
        <w:t xml:space="preserve">Part B: </w:t>
      </w:r>
      <w:r w:rsidRPr="00605725">
        <w:rPr>
          <w:rFonts w:ascii="Arial" w:hAnsi="Arial" w:cs="Arial"/>
          <w:sz w:val="22"/>
          <w:szCs w:val="22"/>
        </w:rPr>
        <w:tab/>
      </w:r>
      <w:r>
        <w:rPr>
          <w:rFonts w:ascii="Arial" w:hAnsi="Arial" w:cs="Arial"/>
          <w:sz w:val="22"/>
          <w:szCs w:val="22"/>
        </w:rPr>
        <w:t>Supplier’s Response Form</w:t>
      </w:r>
    </w:p>
    <w:p w14:paraId="40F1B7AF" w14:textId="29C1E68F" w:rsidR="216E442D" w:rsidRDefault="216E442D">
      <w:r>
        <w:br w:type="page"/>
      </w:r>
    </w:p>
    <w:p w14:paraId="0E85A8B9" w14:textId="77777777" w:rsidR="007B02AF" w:rsidRPr="009A57A0" w:rsidRDefault="007B02AF" w:rsidP="009A57A0">
      <w:pPr>
        <w:spacing w:after="200"/>
        <w:rPr>
          <w:sz w:val="44"/>
          <w:szCs w:val="44"/>
        </w:rPr>
      </w:pPr>
      <w:r>
        <w:rPr>
          <w:rFonts w:ascii="Arial" w:hAnsi="Arial" w:cs="Arial"/>
          <w:b/>
          <w:sz w:val="44"/>
          <w:szCs w:val="44"/>
        </w:rPr>
        <w:lastRenderedPageBreak/>
        <w:t>Organisation Overview</w:t>
      </w:r>
    </w:p>
    <w:p w14:paraId="38A67582" w14:textId="77777777" w:rsidR="003769F8" w:rsidRPr="00C24853" w:rsidRDefault="004566D4" w:rsidP="003769F8">
      <w:pPr>
        <w:pStyle w:val="Heading1"/>
        <w:numPr>
          <w:ilvl w:val="0"/>
          <w:numId w:val="7"/>
        </w:numPr>
        <w:tabs>
          <w:tab w:val="left" w:pos="567"/>
        </w:tabs>
        <w:ind w:left="567" w:hanging="567"/>
        <w:rPr>
          <w:color w:val="auto"/>
        </w:rPr>
      </w:pPr>
      <w:r w:rsidRPr="00C24853">
        <w:rPr>
          <w:color w:val="auto"/>
        </w:rPr>
        <w:t xml:space="preserve">Our Watch </w:t>
      </w:r>
      <w:r w:rsidR="003769F8" w:rsidRPr="00C24853">
        <w:rPr>
          <w:color w:val="auto"/>
        </w:rPr>
        <w:t>Background</w:t>
      </w:r>
    </w:p>
    <w:p w14:paraId="64F6CDD2" w14:textId="77777777" w:rsidR="0067789A" w:rsidRDefault="00AB597A" w:rsidP="0067789A">
      <w:pPr>
        <w:pStyle w:val="ListParagraph"/>
        <w:spacing w:after="200" w:line="276" w:lineRule="auto"/>
        <w:ind w:left="360"/>
        <w:rPr>
          <w:rFonts w:ascii="Arial" w:hAnsi="Arial" w:cs="Arial"/>
          <w:spacing w:val="-4"/>
          <w:sz w:val="22"/>
          <w:szCs w:val="22"/>
        </w:rPr>
      </w:pPr>
      <w:r w:rsidRPr="00C24853">
        <w:rPr>
          <w:rFonts w:ascii="Arial" w:hAnsi="Arial" w:cs="Arial"/>
          <w:spacing w:val="-4"/>
          <w:sz w:val="22"/>
          <w:szCs w:val="22"/>
          <w:shd w:val="clear" w:color="auto" w:fill="FFFFFF"/>
        </w:rPr>
        <w:t>Through the</w:t>
      </w:r>
      <w:r w:rsidR="006F1B9D">
        <w:rPr>
          <w:rStyle w:val="apple-converted-space"/>
          <w:rFonts w:ascii="Arial" w:hAnsi="Arial" w:cs="Arial"/>
          <w:spacing w:val="-4"/>
          <w:sz w:val="22"/>
          <w:szCs w:val="22"/>
          <w:shd w:val="clear" w:color="auto" w:fill="FFFFFF"/>
        </w:rPr>
        <w:t xml:space="preserve"> </w:t>
      </w:r>
      <w:r w:rsidRPr="00C24853">
        <w:rPr>
          <w:rStyle w:val="Emphasis"/>
          <w:rFonts w:ascii="Arial" w:hAnsi="Arial" w:cs="Arial"/>
          <w:spacing w:val="-4"/>
          <w:sz w:val="22"/>
          <w:szCs w:val="22"/>
          <w:bdr w:val="none" w:sz="0" w:space="0" w:color="auto" w:frame="1"/>
          <w:shd w:val="clear" w:color="auto" w:fill="FFFFFF"/>
        </w:rPr>
        <w:t>National Plan to Reduce Violence against Women and their Children 2010-2022</w:t>
      </w:r>
      <w:r w:rsidRPr="00C24853">
        <w:rPr>
          <w:rFonts w:ascii="Arial" w:hAnsi="Arial" w:cs="Arial"/>
          <w:spacing w:val="-4"/>
          <w:sz w:val="22"/>
          <w:szCs w:val="22"/>
          <w:shd w:val="clear" w:color="auto" w:fill="FFFFFF"/>
        </w:rPr>
        <w:t>, endorsed by COAG, the Commonwealth and Victorian Governments identified the need for a national body to be established to address the issue of preventing violence against women and their children by motivating community action.</w:t>
      </w:r>
    </w:p>
    <w:p w14:paraId="6B42EA12" w14:textId="77777777" w:rsidR="0067789A" w:rsidRDefault="0067789A" w:rsidP="0067789A">
      <w:pPr>
        <w:pStyle w:val="ListParagraph"/>
        <w:spacing w:after="200" w:line="276" w:lineRule="auto"/>
        <w:ind w:left="360"/>
        <w:rPr>
          <w:rFonts w:ascii="Arial" w:hAnsi="Arial" w:cs="Arial"/>
          <w:spacing w:val="-4"/>
          <w:sz w:val="22"/>
          <w:szCs w:val="22"/>
        </w:rPr>
      </w:pPr>
    </w:p>
    <w:p w14:paraId="011AAD41" w14:textId="77392729" w:rsidR="00AB597A" w:rsidRPr="00C24853" w:rsidRDefault="00AB597A" w:rsidP="0067789A">
      <w:pPr>
        <w:pStyle w:val="ListParagraph"/>
        <w:spacing w:after="200" w:line="276" w:lineRule="auto"/>
        <w:ind w:left="360"/>
        <w:rPr>
          <w:rFonts w:ascii="Arial" w:hAnsi="Arial" w:cs="Arial"/>
          <w:spacing w:val="-4"/>
          <w:sz w:val="22"/>
          <w:szCs w:val="22"/>
          <w:shd w:val="clear" w:color="auto" w:fill="FFFFFF"/>
        </w:rPr>
      </w:pPr>
      <w:r w:rsidRPr="00C24853">
        <w:rPr>
          <w:rFonts w:ascii="Arial" w:hAnsi="Arial" w:cs="Arial"/>
          <w:spacing w:val="-4"/>
          <w:sz w:val="22"/>
          <w:szCs w:val="22"/>
          <w:shd w:val="clear" w:color="auto" w:fill="FFFFFF"/>
        </w:rPr>
        <w:t xml:space="preserve">Our Watch was originally established in July 2013 as the Foundation to Prevent Violence against Women and their Children by the Commonwealth and Victorian governments. The organisation has since developed as a national organisation with </w:t>
      </w:r>
      <w:r w:rsidR="000762C3">
        <w:rPr>
          <w:rFonts w:ascii="Arial" w:hAnsi="Arial" w:cs="Arial"/>
          <w:spacing w:val="-4"/>
          <w:sz w:val="22"/>
          <w:szCs w:val="22"/>
          <w:shd w:val="clear" w:color="auto" w:fill="FFFFFF"/>
        </w:rPr>
        <w:t xml:space="preserve">all state and territory governments </w:t>
      </w:r>
      <w:r w:rsidRPr="00C24853">
        <w:rPr>
          <w:rFonts w:ascii="Arial" w:hAnsi="Arial" w:cs="Arial"/>
          <w:spacing w:val="-4"/>
          <w:sz w:val="22"/>
          <w:szCs w:val="22"/>
          <w:shd w:val="clear" w:color="auto" w:fill="FFFFFF"/>
        </w:rPr>
        <w:t>becoming members of the organisation.</w:t>
      </w:r>
    </w:p>
    <w:p w14:paraId="77753BB3" w14:textId="77777777" w:rsidR="000F4F4D" w:rsidRPr="00C24853" w:rsidRDefault="000F4F4D" w:rsidP="0067789A">
      <w:pPr>
        <w:pStyle w:val="ListParagraph"/>
        <w:spacing w:after="200" w:line="276" w:lineRule="auto"/>
        <w:ind w:left="360"/>
        <w:rPr>
          <w:rFonts w:ascii="Arial" w:hAnsi="Arial" w:cs="Arial"/>
          <w:spacing w:val="-4"/>
          <w:sz w:val="22"/>
          <w:szCs w:val="22"/>
          <w:shd w:val="clear" w:color="auto" w:fill="FFFFFF"/>
        </w:rPr>
      </w:pPr>
    </w:p>
    <w:p w14:paraId="67803EDB" w14:textId="524C1939" w:rsidR="0067789A" w:rsidRDefault="000F4F4D" w:rsidP="0067789A">
      <w:pPr>
        <w:pStyle w:val="ListParagraph"/>
        <w:spacing w:after="200" w:line="276" w:lineRule="auto"/>
        <w:ind w:left="360"/>
        <w:rPr>
          <w:rFonts w:ascii="Arial" w:hAnsi="Arial" w:cs="Arial"/>
          <w:spacing w:val="-4"/>
          <w:sz w:val="22"/>
          <w:szCs w:val="22"/>
        </w:rPr>
      </w:pPr>
      <w:r w:rsidRPr="00C24853">
        <w:rPr>
          <w:rFonts w:ascii="Arial" w:hAnsi="Arial" w:cs="Arial"/>
          <w:spacing w:val="-4"/>
          <w:sz w:val="22"/>
          <w:szCs w:val="22"/>
          <w:shd w:val="clear" w:color="auto" w:fill="FFFFFF"/>
        </w:rPr>
        <w:t xml:space="preserve">Our Watch is </w:t>
      </w:r>
      <w:r w:rsidR="002B6FCF">
        <w:rPr>
          <w:rFonts w:ascii="Arial" w:hAnsi="Arial" w:cs="Arial"/>
          <w:spacing w:val="-4"/>
          <w:sz w:val="22"/>
          <w:szCs w:val="22"/>
          <w:shd w:val="clear" w:color="auto" w:fill="FFFFFF"/>
        </w:rPr>
        <w:t xml:space="preserve">a </w:t>
      </w:r>
      <w:r w:rsidRPr="00C24853">
        <w:rPr>
          <w:rFonts w:ascii="Arial" w:hAnsi="Arial" w:cs="Arial"/>
          <w:spacing w:val="-4"/>
          <w:sz w:val="22"/>
          <w:szCs w:val="22"/>
          <w:shd w:val="clear" w:color="auto" w:fill="FFFFFF"/>
        </w:rPr>
        <w:t>Company Limited by Guarantee with an Independent Board. While Our Watch has partnered with s</w:t>
      </w:r>
      <w:r w:rsidR="00C43716">
        <w:rPr>
          <w:rFonts w:ascii="Arial" w:hAnsi="Arial" w:cs="Arial"/>
          <w:spacing w:val="-4"/>
          <w:sz w:val="22"/>
          <w:szCs w:val="22"/>
          <w:shd w:val="clear" w:color="auto" w:fill="FFFFFF"/>
        </w:rPr>
        <w:t>even</w:t>
      </w:r>
      <w:r w:rsidRPr="00C24853">
        <w:rPr>
          <w:rFonts w:ascii="Arial" w:hAnsi="Arial" w:cs="Arial"/>
          <w:spacing w:val="-4"/>
          <w:sz w:val="22"/>
          <w:szCs w:val="22"/>
          <w:shd w:val="clear" w:color="auto" w:fill="FFFFFF"/>
        </w:rPr>
        <w:t xml:space="preserve"> governments to date, the majority of Board appointments are independent from government.</w:t>
      </w:r>
    </w:p>
    <w:p w14:paraId="3DF85477" w14:textId="77777777" w:rsidR="0067789A" w:rsidRDefault="0067789A" w:rsidP="0067789A">
      <w:pPr>
        <w:pStyle w:val="ListParagraph"/>
        <w:spacing w:after="200" w:line="276" w:lineRule="auto"/>
        <w:ind w:left="360"/>
        <w:rPr>
          <w:rFonts w:ascii="Arial" w:hAnsi="Arial" w:cs="Arial"/>
          <w:spacing w:val="-4"/>
          <w:sz w:val="22"/>
          <w:szCs w:val="22"/>
          <w:shd w:val="clear" w:color="auto" w:fill="FFFFFF"/>
        </w:rPr>
      </w:pPr>
    </w:p>
    <w:p w14:paraId="7ACD2B33" w14:textId="77777777" w:rsidR="00A64B8F" w:rsidRPr="00C24853" w:rsidRDefault="000F4F4D" w:rsidP="0067789A">
      <w:pPr>
        <w:pStyle w:val="ListParagraph"/>
        <w:spacing w:after="200" w:line="276" w:lineRule="auto"/>
        <w:ind w:left="360"/>
        <w:rPr>
          <w:rFonts w:ascii="Arial" w:hAnsi="Arial" w:cs="Arial"/>
          <w:sz w:val="22"/>
          <w:szCs w:val="22"/>
        </w:rPr>
      </w:pPr>
      <w:r w:rsidRPr="00C24853">
        <w:rPr>
          <w:rFonts w:ascii="Arial" w:hAnsi="Arial" w:cs="Arial"/>
          <w:spacing w:val="-4"/>
          <w:sz w:val="22"/>
          <w:szCs w:val="22"/>
          <w:shd w:val="clear" w:color="auto" w:fill="FFFFFF"/>
        </w:rPr>
        <w:t>As is standard in relation to government funding, Our Watch has reporting and accountability requirements under the Commonwealth Corporations Act 2001 and the Australian Charities and Not-for-Profit Commission.</w:t>
      </w:r>
    </w:p>
    <w:p w14:paraId="2BFF38CB" w14:textId="77777777" w:rsidR="0067789A" w:rsidRDefault="0067789A" w:rsidP="0067789A">
      <w:pPr>
        <w:pStyle w:val="ListParagraph"/>
        <w:spacing w:after="200" w:line="276" w:lineRule="auto"/>
        <w:ind w:left="360"/>
        <w:rPr>
          <w:rFonts w:ascii="Arial" w:hAnsi="Arial" w:cs="Arial"/>
          <w:spacing w:val="-4"/>
          <w:sz w:val="22"/>
          <w:szCs w:val="22"/>
          <w:shd w:val="clear" w:color="auto" w:fill="FFFFFF"/>
        </w:rPr>
      </w:pPr>
    </w:p>
    <w:p w14:paraId="7932818F" w14:textId="77777777" w:rsidR="000F4F4D" w:rsidRDefault="000F4F4D" w:rsidP="0067789A">
      <w:pPr>
        <w:pStyle w:val="ListParagraph"/>
        <w:spacing w:after="200" w:line="276" w:lineRule="auto"/>
        <w:ind w:left="360"/>
        <w:rPr>
          <w:rFonts w:ascii="Arial" w:hAnsi="Arial" w:cs="Arial"/>
          <w:spacing w:val="-4"/>
          <w:sz w:val="22"/>
          <w:szCs w:val="22"/>
          <w:shd w:val="clear" w:color="auto" w:fill="FFFFFF"/>
        </w:rPr>
      </w:pPr>
      <w:r w:rsidRPr="0067789A">
        <w:rPr>
          <w:rFonts w:ascii="Arial" w:hAnsi="Arial" w:cs="Arial"/>
          <w:spacing w:val="-4"/>
          <w:sz w:val="22"/>
          <w:szCs w:val="22"/>
          <w:shd w:val="clear" w:color="auto" w:fill="FFFFFF"/>
        </w:rPr>
        <w:t>Our Watch has been established to drive nation-wide change in the culture, behaviours and attitudes that underpin and create violence against women and children.</w:t>
      </w:r>
    </w:p>
    <w:p w14:paraId="21A14589" w14:textId="77777777" w:rsidR="0067789A" w:rsidRPr="0067789A" w:rsidRDefault="0067789A" w:rsidP="0067789A">
      <w:pPr>
        <w:pStyle w:val="ListParagraph"/>
        <w:spacing w:after="200" w:line="276" w:lineRule="auto"/>
        <w:ind w:left="360"/>
        <w:rPr>
          <w:rFonts w:ascii="Arial" w:hAnsi="Arial" w:cs="Arial"/>
          <w:spacing w:val="-4"/>
          <w:sz w:val="22"/>
          <w:szCs w:val="22"/>
          <w:shd w:val="clear" w:color="auto" w:fill="FFFFFF"/>
        </w:rPr>
      </w:pPr>
    </w:p>
    <w:p w14:paraId="42F5528A" w14:textId="77777777" w:rsidR="000F4F4D" w:rsidRPr="00C24853" w:rsidRDefault="000F4F4D" w:rsidP="0067789A">
      <w:pPr>
        <w:pStyle w:val="ListParagraph"/>
        <w:spacing w:after="200" w:line="276" w:lineRule="auto"/>
        <w:ind w:left="1080"/>
        <w:rPr>
          <w:rFonts w:ascii="Arial" w:hAnsi="Arial" w:cs="Arial"/>
          <w:spacing w:val="-4"/>
          <w:sz w:val="22"/>
          <w:szCs w:val="22"/>
          <w:shd w:val="clear" w:color="auto" w:fill="FFFFFF"/>
        </w:rPr>
      </w:pPr>
      <w:r w:rsidRPr="00C24853">
        <w:rPr>
          <w:rFonts w:ascii="Arial" w:hAnsi="Arial" w:cs="Arial"/>
          <w:spacing w:val="-4"/>
          <w:sz w:val="22"/>
          <w:szCs w:val="22"/>
          <w:shd w:val="clear" w:color="auto" w:fill="FFFFFF"/>
        </w:rPr>
        <w:t>Our vision is an Australia where women and their children live f</w:t>
      </w:r>
      <w:r w:rsidR="0067789A">
        <w:rPr>
          <w:rFonts w:ascii="Arial" w:hAnsi="Arial" w:cs="Arial"/>
          <w:spacing w:val="-4"/>
          <w:sz w:val="22"/>
          <w:szCs w:val="22"/>
          <w:shd w:val="clear" w:color="auto" w:fill="FFFFFF"/>
        </w:rPr>
        <w:t>ree from all forms of violence.</w:t>
      </w:r>
      <w:r w:rsidRPr="00C24853">
        <w:rPr>
          <w:rFonts w:ascii="Arial" w:hAnsi="Arial" w:cs="Arial"/>
          <w:spacing w:val="-4"/>
          <w:sz w:val="22"/>
          <w:szCs w:val="22"/>
        </w:rPr>
        <w:br/>
      </w:r>
      <w:r w:rsidRPr="00C24853">
        <w:rPr>
          <w:rFonts w:ascii="Arial" w:hAnsi="Arial" w:cs="Arial"/>
          <w:spacing w:val="-4"/>
          <w:sz w:val="22"/>
          <w:szCs w:val="22"/>
        </w:rPr>
        <w:br/>
      </w:r>
      <w:r w:rsidRPr="00C24853">
        <w:rPr>
          <w:rFonts w:ascii="Arial" w:hAnsi="Arial" w:cs="Arial"/>
          <w:spacing w:val="-4"/>
          <w:sz w:val="22"/>
          <w:szCs w:val="22"/>
          <w:shd w:val="clear" w:color="auto" w:fill="FFFFFF"/>
        </w:rPr>
        <w:t>Our mandate is to stop violence befo</w:t>
      </w:r>
      <w:r w:rsidR="0067789A">
        <w:rPr>
          <w:rFonts w:ascii="Arial" w:hAnsi="Arial" w:cs="Arial"/>
          <w:spacing w:val="-4"/>
          <w:sz w:val="22"/>
          <w:szCs w:val="22"/>
          <w:shd w:val="clear" w:color="auto" w:fill="FFFFFF"/>
        </w:rPr>
        <w:t>re it happens.</w:t>
      </w:r>
      <w:r w:rsidRPr="00C24853">
        <w:rPr>
          <w:rFonts w:ascii="Arial" w:hAnsi="Arial" w:cs="Arial"/>
          <w:spacing w:val="-4"/>
          <w:sz w:val="22"/>
          <w:szCs w:val="22"/>
        </w:rPr>
        <w:br/>
      </w:r>
      <w:r w:rsidRPr="00C24853">
        <w:rPr>
          <w:rFonts w:ascii="Arial" w:hAnsi="Arial" w:cs="Arial"/>
          <w:spacing w:val="-4"/>
          <w:sz w:val="22"/>
          <w:szCs w:val="22"/>
        </w:rPr>
        <w:br/>
      </w:r>
      <w:r w:rsidRPr="00C24853">
        <w:rPr>
          <w:rFonts w:ascii="Arial" w:hAnsi="Arial" w:cs="Arial"/>
          <w:spacing w:val="-4"/>
          <w:sz w:val="22"/>
          <w:szCs w:val="22"/>
          <w:shd w:val="clear" w:color="auto" w:fill="FFFFFF"/>
        </w:rPr>
        <w:t>Our purpose is to provide national leadership to prevent all forms of violence ag</w:t>
      </w:r>
      <w:r w:rsidR="0067789A">
        <w:rPr>
          <w:rFonts w:ascii="Arial" w:hAnsi="Arial" w:cs="Arial"/>
          <w:spacing w:val="-4"/>
          <w:sz w:val="22"/>
          <w:szCs w:val="22"/>
          <w:shd w:val="clear" w:color="auto" w:fill="FFFFFF"/>
        </w:rPr>
        <w:t>ainst women and their children.</w:t>
      </w:r>
      <w:r w:rsidRPr="00C24853">
        <w:rPr>
          <w:rFonts w:ascii="Arial" w:hAnsi="Arial" w:cs="Arial"/>
          <w:spacing w:val="-4"/>
          <w:sz w:val="22"/>
          <w:szCs w:val="22"/>
        </w:rPr>
        <w:br/>
      </w:r>
      <w:r w:rsidRPr="00C24853">
        <w:rPr>
          <w:rFonts w:ascii="Arial" w:hAnsi="Arial" w:cs="Arial"/>
          <w:spacing w:val="-4"/>
          <w:sz w:val="22"/>
          <w:szCs w:val="22"/>
        </w:rPr>
        <w:br/>
      </w:r>
      <w:r w:rsidRPr="00C24853">
        <w:rPr>
          <w:rFonts w:ascii="Arial" w:hAnsi="Arial" w:cs="Arial"/>
          <w:spacing w:val="-4"/>
          <w:sz w:val="22"/>
          <w:szCs w:val="22"/>
          <w:shd w:val="clear" w:color="auto" w:fill="FFFFFF"/>
        </w:rPr>
        <w:t>Our work will always be based on sound research and strong and diverse partnerships.</w:t>
      </w:r>
    </w:p>
    <w:p w14:paraId="586C53B2" w14:textId="77777777" w:rsidR="0067789A" w:rsidRDefault="0067789A">
      <w:pPr>
        <w:spacing w:after="200" w:line="276" w:lineRule="auto"/>
        <w:rPr>
          <w:rFonts w:ascii="Arial" w:hAnsi="Arial" w:cs="Arial"/>
          <w:b/>
          <w:sz w:val="32"/>
          <w:szCs w:val="32"/>
        </w:rPr>
      </w:pPr>
      <w:r>
        <w:br w:type="page"/>
      </w:r>
    </w:p>
    <w:p w14:paraId="4ED3AC27" w14:textId="77777777" w:rsidR="004566D4" w:rsidRPr="00C24853" w:rsidRDefault="004566D4" w:rsidP="00C24853">
      <w:pPr>
        <w:pStyle w:val="Heading1"/>
        <w:numPr>
          <w:ilvl w:val="0"/>
          <w:numId w:val="7"/>
        </w:numPr>
        <w:tabs>
          <w:tab w:val="left" w:pos="567"/>
        </w:tabs>
        <w:ind w:left="567" w:hanging="567"/>
        <w:rPr>
          <w:color w:val="auto"/>
        </w:rPr>
      </w:pPr>
      <w:r w:rsidRPr="00C24853">
        <w:rPr>
          <w:color w:val="auto"/>
        </w:rPr>
        <w:lastRenderedPageBreak/>
        <w:t xml:space="preserve">Our Watch </w:t>
      </w:r>
      <w:r w:rsidR="003769F8" w:rsidRPr="00C24853">
        <w:rPr>
          <w:color w:val="auto"/>
        </w:rPr>
        <w:t xml:space="preserve">Strategy </w:t>
      </w:r>
    </w:p>
    <w:p w14:paraId="298041DD" w14:textId="4CFAA7D5" w:rsidR="00AC0C16" w:rsidRPr="00C24853" w:rsidRDefault="3D2D36B9" w:rsidP="3D2D36B9">
      <w:pPr>
        <w:pStyle w:val="ListParagraph"/>
        <w:tabs>
          <w:tab w:val="left" w:pos="426"/>
          <w:tab w:val="left" w:pos="4111"/>
        </w:tabs>
        <w:spacing w:after="200" w:line="276" w:lineRule="auto"/>
        <w:ind w:left="360"/>
        <w:rPr>
          <w:rFonts w:ascii="Arial" w:hAnsi="Arial" w:cs="Arial"/>
          <w:sz w:val="22"/>
          <w:szCs w:val="22"/>
          <w:lang w:val="en-US"/>
        </w:rPr>
      </w:pPr>
      <w:r w:rsidRPr="3D2D36B9">
        <w:rPr>
          <w:rFonts w:ascii="Arial" w:hAnsi="Arial" w:cs="Arial"/>
          <w:sz w:val="22"/>
          <w:szCs w:val="22"/>
          <w:lang w:val="en-US"/>
        </w:rPr>
        <w:t xml:space="preserve">The 2019 Our Watch five-year Strategic Plan outlines four mutually reinforcing goals and ten objectives. The goals of the </w:t>
      </w:r>
      <w:r w:rsidR="00E835F2">
        <w:rPr>
          <w:rStyle w:val="FootnoteReference"/>
          <w:rFonts w:ascii="Arial" w:hAnsi="Arial" w:cs="Arial"/>
          <w:sz w:val="22"/>
          <w:szCs w:val="22"/>
          <w:lang w:val="en-US"/>
        </w:rPr>
        <w:footnoteReference w:id="2"/>
      </w:r>
      <w:r w:rsidRPr="3D2D36B9">
        <w:rPr>
          <w:rFonts w:ascii="Arial" w:hAnsi="Arial" w:cs="Arial"/>
          <w:sz w:val="22"/>
          <w:szCs w:val="22"/>
          <w:lang w:val="en-US"/>
        </w:rPr>
        <w:t>Strategic Plan are:</w:t>
      </w:r>
    </w:p>
    <w:p w14:paraId="386B9221" w14:textId="77777777" w:rsidR="00AC0C16" w:rsidRPr="00C24853" w:rsidRDefault="00AC0C16" w:rsidP="0067789A">
      <w:pPr>
        <w:pStyle w:val="ListParagraph"/>
        <w:tabs>
          <w:tab w:val="left" w:pos="426"/>
          <w:tab w:val="left" w:pos="4111"/>
        </w:tabs>
        <w:spacing w:after="200" w:line="276" w:lineRule="auto"/>
        <w:ind w:left="360"/>
        <w:rPr>
          <w:rFonts w:ascii="Arial" w:hAnsi="Arial" w:cs="Arial"/>
          <w:sz w:val="22"/>
          <w:szCs w:val="22"/>
          <w:lang w:val="en-US"/>
        </w:rPr>
      </w:pPr>
    </w:p>
    <w:p w14:paraId="11D1C379" w14:textId="5EF63060" w:rsidR="00AC0C16" w:rsidRPr="00C24853" w:rsidRDefault="3D2D36B9" w:rsidP="3D2D36B9">
      <w:pPr>
        <w:pStyle w:val="ListParagraph"/>
        <w:numPr>
          <w:ilvl w:val="0"/>
          <w:numId w:val="20"/>
        </w:numPr>
        <w:tabs>
          <w:tab w:val="left" w:pos="426"/>
          <w:tab w:val="left" w:pos="4111"/>
        </w:tabs>
        <w:spacing w:after="200" w:line="276" w:lineRule="auto"/>
        <w:rPr>
          <w:rFonts w:ascii="Arial" w:hAnsi="Arial" w:cs="Arial"/>
          <w:sz w:val="22"/>
          <w:szCs w:val="22"/>
          <w:lang w:val="en-US"/>
        </w:rPr>
      </w:pPr>
      <w:r w:rsidRPr="3D2D36B9">
        <w:rPr>
          <w:rFonts w:ascii="Arial" w:hAnsi="Arial" w:cs="Arial"/>
          <w:sz w:val="22"/>
          <w:szCs w:val="22"/>
          <w:lang w:val="en-US"/>
        </w:rPr>
        <w:t>Australians understand the drivers of violence against women and their children and their role in creating change</w:t>
      </w:r>
    </w:p>
    <w:p w14:paraId="602FBCF5" w14:textId="2C8B9175" w:rsidR="3D2D36B9" w:rsidRDefault="3D2D36B9" w:rsidP="3D2D36B9">
      <w:pPr>
        <w:pStyle w:val="ListParagraph"/>
        <w:numPr>
          <w:ilvl w:val="0"/>
          <w:numId w:val="20"/>
        </w:numPr>
        <w:spacing w:line="276" w:lineRule="auto"/>
        <w:rPr>
          <w:sz w:val="22"/>
          <w:szCs w:val="22"/>
          <w:lang w:val="en-US"/>
        </w:rPr>
      </w:pPr>
      <w:r w:rsidRPr="3D2D36B9">
        <w:rPr>
          <w:rFonts w:ascii="Arial" w:hAnsi="Arial" w:cs="Arial"/>
          <w:sz w:val="22"/>
          <w:szCs w:val="22"/>
          <w:lang w:val="en-US"/>
        </w:rPr>
        <w:t>Australians act to end violence against women and their children</w:t>
      </w:r>
    </w:p>
    <w:p w14:paraId="623B9D1D" w14:textId="5C5F7CDC" w:rsidR="00AC0C16" w:rsidRPr="00C24853" w:rsidRDefault="3D2D36B9" w:rsidP="3D2D36B9">
      <w:pPr>
        <w:pStyle w:val="ListParagraph"/>
        <w:numPr>
          <w:ilvl w:val="0"/>
          <w:numId w:val="20"/>
        </w:numPr>
        <w:tabs>
          <w:tab w:val="left" w:pos="426"/>
          <w:tab w:val="left" w:pos="4111"/>
        </w:tabs>
        <w:spacing w:after="200" w:line="276" w:lineRule="auto"/>
        <w:rPr>
          <w:rFonts w:ascii="Arial" w:hAnsi="Arial" w:cs="Arial"/>
          <w:sz w:val="22"/>
          <w:szCs w:val="22"/>
          <w:lang w:val="en-US"/>
        </w:rPr>
      </w:pPr>
      <w:r w:rsidRPr="3D2D36B9">
        <w:rPr>
          <w:rFonts w:ascii="Arial" w:hAnsi="Arial" w:cs="Arial"/>
          <w:sz w:val="22"/>
          <w:szCs w:val="22"/>
          <w:lang w:val="en-US"/>
        </w:rPr>
        <w:t>We lead a national conversation about ending violence against women and their children</w:t>
      </w:r>
    </w:p>
    <w:p w14:paraId="6D38F978" w14:textId="4505CCFE" w:rsidR="3D2D36B9" w:rsidRDefault="3D2D36B9" w:rsidP="3D2D36B9">
      <w:pPr>
        <w:pStyle w:val="ListParagraph"/>
        <w:numPr>
          <w:ilvl w:val="0"/>
          <w:numId w:val="20"/>
        </w:numPr>
        <w:spacing w:after="200" w:line="276" w:lineRule="auto"/>
        <w:rPr>
          <w:sz w:val="22"/>
          <w:szCs w:val="22"/>
          <w:lang w:val="en-US"/>
        </w:rPr>
      </w:pPr>
      <w:r w:rsidRPr="3D2D36B9">
        <w:rPr>
          <w:rFonts w:ascii="Arial" w:hAnsi="Arial" w:cs="Arial"/>
          <w:sz w:val="22"/>
          <w:szCs w:val="22"/>
          <w:lang w:val="en-US"/>
        </w:rPr>
        <w:t>We are a sustainable and well-run organisation</w:t>
      </w:r>
    </w:p>
    <w:p w14:paraId="463E0F5F" w14:textId="58E2CEF7" w:rsidR="00AF26F5" w:rsidRDefault="3D2D36B9" w:rsidP="3D2D36B9">
      <w:pPr>
        <w:tabs>
          <w:tab w:val="left" w:pos="426"/>
          <w:tab w:val="left" w:pos="4111"/>
        </w:tabs>
        <w:spacing w:after="200" w:line="276" w:lineRule="auto"/>
        <w:ind w:left="360"/>
        <w:contextualSpacing/>
        <w:rPr>
          <w:rFonts w:ascii="Arial" w:hAnsi="Arial" w:cs="Arial"/>
          <w:sz w:val="22"/>
          <w:szCs w:val="22"/>
          <w:lang w:val="en-US"/>
        </w:rPr>
      </w:pPr>
      <w:r w:rsidRPr="3D2D36B9">
        <w:rPr>
          <w:rFonts w:ascii="Arial" w:hAnsi="Arial" w:cs="Arial"/>
          <w:sz w:val="22"/>
          <w:szCs w:val="22"/>
          <w:lang w:val="en-US"/>
        </w:rPr>
        <w:t>Our Watch’s work is underpinned by research and evidence-based information and development of critical partnerships with government, organisations and communities. The outcomes achieved in the long-term will see a reduction in the incidence of violence against women and their children.</w:t>
      </w:r>
    </w:p>
    <w:p w14:paraId="2355441C" w14:textId="77777777" w:rsidR="00AF26F5" w:rsidRPr="00C24853" w:rsidRDefault="00C82148" w:rsidP="00C24853">
      <w:pPr>
        <w:pStyle w:val="Heading1"/>
        <w:numPr>
          <w:ilvl w:val="0"/>
          <w:numId w:val="7"/>
        </w:numPr>
        <w:tabs>
          <w:tab w:val="left" w:pos="567"/>
        </w:tabs>
        <w:ind w:left="567" w:hanging="567"/>
        <w:rPr>
          <w:color w:val="auto"/>
        </w:rPr>
      </w:pPr>
      <w:r w:rsidRPr="00C24853">
        <w:rPr>
          <w:color w:val="auto"/>
        </w:rPr>
        <w:t xml:space="preserve">Core </w:t>
      </w:r>
      <w:r w:rsidR="00AF26F5" w:rsidRPr="00C24853">
        <w:rPr>
          <w:color w:val="auto"/>
        </w:rPr>
        <w:t xml:space="preserve">Values </w:t>
      </w:r>
    </w:p>
    <w:p w14:paraId="1922A5A4" w14:textId="77777777" w:rsidR="00F72C2B" w:rsidRDefault="00F72C2B" w:rsidP="0067789A">
      <w:pPr>
        <w:pStyle w:val="ListParagraph"/>
        <w:tabs>
          <w:tab w:val="left" w:pos="426"/>
          <w:tab w:val="left" w:pos="4111"/>
        </w:tabs>
        <w:spacing w:afterLines="200" w:after="480" w:line="276" w:lineRule="auto"/>
        <w:ind w:left="357"/>
        <w:rPr>
          <w:rFonts w:ascii="Arial" w:hAnsi="Arial" w:cs="Arial"/>
          <w:sz w:val="22"/>
          <w:szCs w:val="22"/>
          <w:lang w:val="en-US"/>
        </w:rPr>
      </w:pPr>
      <w:r w:rsidRPr="00C24853">
        <w:rPr>
          <w:rFonts w:ascii="Arial" w:hAnsi="Arial" w:cs="Arial"/>
          <w:sz w:val="22"/>
          <w:szCs w:val="22"/>
          <w:lang w:val="en-US"/>
        </w:rPr>
        <w:t>Our Watch works to drive nation-wide change in the social norms, structures, attitudes and practices that underpin and support violence against women and their children.</w:t>
      </w:r>
    </w:p>
    <w:p w14:paraId="61393248" w14:textId="77777777" w:rsidR="0067789A" w:rsidRPr="00C24853" w:rsidRDefault="0067789A" w:rsidP="0067789A">
      <w:pPr>
        <w:pStyle w:val="ListParagraph"/>
        <w:tabs>
          <w:tab w:val="left" w:pos="426"/>
          <w:tab w:val="left" w:pos="4111"/>
        </w:tabs>
        <w:spacing w:afterLines="200" w:after="480" w:line="276" w:lineRule="auto"/>
        <w:ind w:left="357"/>
        <w:rPr>
          <w:rFonts w:ascii="Arial" w:hAnsi="Arial" w:cs="Arial"/>
          <w:sz w:val="22"/>
          <w:szCs w:val="22"/>
          <w:lang w:val="en-US"/>
        </w:rPr>
      </w:pPr>
    </w:p>
    <w:p w14:paraId="6A4AECB7" w14:textId="4C81D4FF" w:rsidR="00DD017A" w:rsidRPr="00C24853" w:rsidRDefault="00F72C2B" w:rsidP="0067789A">
      <w:pPr>
        <w:pStyle w:val="ListParagraph"/>
        <w:tabs>
          <w:tab w:val="left" w:pos="426"/>
          <w:tab w:val="left" w:pos="4111"/>
        </w:tabs>
        <w:spacing w:afterLines="200" w:after="480" w:line="276" w:lineRule="auto"/>
        <w:ind w:left="357"/>
        <w:rPr>
          <w:rFonts w:ascii="Arial" w:hAnsi="Arial" w:cs="Arial"/>
          <w:sz w:val="22"/>
          <w:szCs w:val="22"/>
          <w:lang w:val="en-US"/>
        </w:rPr>
      </w:pPr>
      <w:r w:rsidRPr="00C24853">
        <w:rPr>
          <w:rFonts w:ascii="Arial" w:hAnsi="Arial" w:cs="Arial"/>
          <w:sz w:val="22"/>
          <w:szCs w:val="22"/>
          <w:lang w:val="en-US"/>
        </w:rPr>
        <w:t>In 2015 Our Watch launched</w:t>
      </w:r>
      <w:r w:rsidRPr="00C24853">
        <w:rPr>
          <w:rFonts w:ascii="Arial" w:hAnsi="Arial" w:cs="Arial"/>
          <w:sz w:val="22"/>
          <w:szCs w:val="22"/>
        </w:rPr>
        <w:t xml:space="preserve"> </w:t>
      </w:r>
      <w:hyperlink r:id="rId13" w:history="1">
        <w:r w:rsidRPr="00C24853">
          <w:rPr>
            <w:rStyle w:val="Hyperlink"/>
            <w:rFonts w:ascii="Arial" w:hAnsi="Arial" w:cs="Arial"/>
            <w:i/>
            <w:sz w:val="22"/>
            <w:szCs w:val="22"/>
          </w:rPr>
          <w:t>Change the story: a shared framework for the primary prevention of violence against women</w:t>
        </w:r>
      </w:hyperlink>
      <w:r w:rsidRPr="00C24853">
        <w:rPr>
          <w:rStyle w:val="Hyperlink"/>
          <w:rFonts w:ascii="Arial" w:hAnsi="Arial" w:cs="Arial"/>
          <w:sz w:val="22"/>
          <w:szCs w:val="22"/>
        </w:rPr>
        <w:t>.</w:t>
      </w:r>
      <w:r w:rsidRPr="00C24853">
        <w:rPr>
          <w:rFonts w:ascii="Arial" w:hAnsi="Arial" w:cs="Arial"/>
          <w:sz w:val="22"/>
          <w:szCs w:val="22"/>
        </w:rPr>
        <w:t xml:space="preserve"> </w:t>
      </w:r>
      <w:r w:rsidRPr="00C24853">
        <w:rPr>
          <w:rFonts w:ascii="Arial" w:hAnsi="Arial" w:cs="Arial"/>
          <w:sz w:val="22"/>
          <w:szCs w:val="22"/>
          <w:lang w:val="en-US"/>
        </w:rPr>
        <w:t>Developed in partnership with Australia’s National Research Organisation for Women’s Safety (ANROWS) and VicHealth, the framework draws on a significant review of the international evidence on what drives violence against women, as well as comprehensive national consultations with stakeholders. Change the story outlines a national approach to prevention, involving diverse stakeholders</w:t>
      </w:r>
      <w:r w:rsidR="00DD017A" w:rsidRPr="00C24853">
        <w:rPr>
          <w:rFonts w:ascii="Arial" w:hAnsi="Arial" w:cs="Arial"/>
          <w:sz w:val="22"/>
          <w:szCs w:val="22"/>
          <w:lang w:val="en-US"/>
        </w:rPr>
        <w:t>.</w:t>
      </w:r>
    </w:p>
    <w:p w14:paraId="57680C49" w14:textId="77777777" w:rsidR="00DD017A" w:rsidRPr="00C24853" w:rsidRDefault="00DD017A" w:rsidP="0067789A">
      <w:pPr>
        <w:pStyle w:val="ListParagraph"/>
        <w:tabs>
          <w:tab w:val="left" w:pos="426"/>
          <w:tab w:val="left" w:pos="4111"/>
        </w:tabs>
        <w:spacing w:afterLines="200" w:after="480" w:line="276" w:lineRule="auto"/>
        <w:ind w:left="357"/>
        <w:rPr>
          <w:rFonts w:ascii="Arial" w:hAnsi="Arial" w:cs="Arial"/>
          <w:sz w:val="22"/>
          <w:szCs w:val="22"/>
          <w:lang w:val="en-US"/>
        </w:rPr>
      </w:pPr>
    </w:p>
    <w:p w14:paraId="4DAC2443" w14:textId="77777777" w:rsidR="00EF3B09" w:rsidRPr="00C24853" w:rsidRDefault="00EF3B09" w:rsidP="0067789A">
      <w:pPr>
        <w:pStyle w:val="ListParagraph"/>
        <w:tabs>
          <w:tab w:val="left" w:pos="426"/>
          <w:tab w:val="left" w:pos="4111"/>
        </w:tabs>
        <w:spacing w:afterLines="200" w:after="480" w:line="276" w:lineRule="auto"/>
        <w:ind w:left="357"/>
        <w:rPr>
          <w:rFonts w:ascii="Arial" w:hAnsi="Arial" w:cs="Arial"/>
          <w:sz w:val="22"/>
          <w:szCs w:val="22"/>
          <w:lang w:val="en-US"/>
        </w:rPr>
      </w:pPr>
      <w:r w:rsidRPr="00C24853">
        <w:rPr>
          <w:rFonts w:ascii="Arial" w:hAnsi="Arial" w:cs="Arial"/>
          <w:sz w:val="22"/>
          <w:szCs w:val="22"/>
          <w:lang w:val="en-US"/>
        </w:rPr>
        <w:t>Our Watch has made a</w:t>
      </w:r>
      <w:r w:rsidR="00DD017A" w:rsidRPr="00C24853">
        <w:rPr>
          <w:rFonts w:ascii="Arial" w:hAnsi="Arial" w:cs="Arial"/>
          <w:sz w:val="22"/>
          <w:szCs w:val="22"/>
          <w:lang w:val="en-US"/>
        </w:rPr>
        <w:t xml:space="preserve"> commitment to take an intersectional approach to the prevention of violence against women</w:t>
      </w:r>
      <w:r w:rsidR="005B1383" w:rsidRPr="00C24853">
        <w:rPr>
          <w:rFonts w:ascii="Arial" w:hAnsi="Arial" w:cs="Arial"/>
          <w:sz w:val="22"/>
          <w:szCs w:val="22"/>
          <w:lang w:val="en-US"/>
        </w:rPr>
        <w:t xml:space="preserve"> and their children</w:t>
      </w:r>
      <w:r w:rsidR="00DD017A" w:rsidRPr="00C24853">
        <w:rPr>
          <w:rFonts w:ascii="Arial" w:hAnsi="Arial" w:cs="Arial"/>
          <w:sz w:val="22"/>
          <w:szCs w:val="22"/>
          <w:lang w:val="en-US"/>
        </w:rPr>
        <w:t>, acknowledging th</w:t>
      </w:r>
      <w:r w:rsidR="005B1383" w:rsidRPr="00C24853">
        <w:rPr>
          <w:rFonts w:ascii="Arial" w:hAnsi="Arial" w:cs="Arial"/>
          <w:sz w:val="22"/>
          <w:szCs w:val="22"/>
          <w:lang w:val="en-US"/>
        </w:rPr>
        <w:t>e</w:t>
      </w:r>
      <w:r w:rsidR="00DD017A" w:rsidRPr="00C24853">
        <w:rPr>
          <w:rFonts w:ascii="Arial" w:hAnsi="Arial" w:cs="Arial"/>
          <w:sz w:val="22"/>
          <w:szCs w:val="22"/>
          <w:lang w:val="en-US"/>
        </w:rPr>
        <w:t xml:space="preserve"> diversity of lived experience, and that there is no ‘one</w:t>
      </w:r>
      <w:r w:rsidR="005B1383" w:rsidRPr="00C24853">
        <w:rPr>
          <w:rFonts w:ascii="Arial" w:hAnsi="Arial" w:cs="Arial"/>
          <w:sz w:val="22"/>
          <w:szCs w:val="22"/>
          <w:lang w:val="en-US"/>
        </w:rPr>
        <w:t>-</w:t>
      </w:r>
      <w:r w:rsidR="00DD017A" w:rsidRPr="00C24853">
        <w:rPr>
          <w:rFonts w:ascii="Arial" w:hAnsi="Arial" w:cs="Arial"/>
          <w:sz w:val="22"/>
          <w:szCs w:val="22"/>
          <w:lang w:val="en-US"/>
        </w:rPr>
        <w:t>size</w:t>
      </w:r>
      <w:r w:rsidR="005B1383" w:rsidRPr="00C24853">
        <w:rPr>
          <w:rFonts w:ascii="Arial" w:hAnsi="Arial" w:cs="Arial"/>
          <w:sz w:val="22"/>
          <w:szCs w:val="22"/>
          <w:lang w:val="en-US"/>
        </w:rPr>
        <w:t>-</w:t>
      </w:r>
      <w:r w:rsidR="00DD017A" w:rsidRPr="00C24853">
        <w:rPr>
          <w:rFonts w:ascii="Arial" w:hAnsi="Arial" w:cs="Arial"/>
          <w:sz w:val="22"/>
          <w:szCs w:val="22"/>
          <w:lang w:val="en-US"/>
        </w:rPr>
        <w:t>fits</w:t>
      </w:r>
      <w:r w:rsidR="005B1383" w:rsidRPr="00C24853">
        <w:rPr>
          <w:rFonts w:ascii="Arial" w:hAnsi="Arial" w:cs="Arial"/>
          <w:sz w:val="22"/>
          <w:szCs w:val="22"/>
          <w:lang w:val="en-US"/>
        </w:rPr>
        <w:t>-</w:t>
      </w:r>
      <w:r w:rsidR="00DD017A" w:rsidRPr="00C24853">
        <w:rPr>
          <w:rFonts w:ascii="Arial" w:hAnsi="Arial" w:cs="Arial"/>
          <w:sz w:val="22"/>
          <w:szCs w:val="22"/>
          <w:lang w:val="en-US"/>
        </w:rPr>
        <w:t>all’ strategy for prevention.</w:t>
      </w:r>
      <w:r w:rsidRPr="00C24853">
        <w:rPr>
          <w:rFonts w:ascii="Arial" w:hAnsi="Arial" w:cs="Arial"/>
          <w:sz w:val="22"/>
          <w:szCs w:val="22"/>
          <w:lang w:val="en-US"/>
        </w:rPr>
        <w:t xml:space="preserve"> </w:t>
      </w:r>
    </w:p>
    <w:p w14:paraId="5FF7ECB7" w14:textId="77777777" w:rsidR="00EF3B09" w:rsidRPr="00C24853" w:rsidRDefault="00EF3B09" w:rsidP="0067789A">
      <w:pPr>
        <w:pStyle w:val="ListParagraph"/>
        <w:tabs>
          <w:tab w:val="left" w:pos="426"/>
          <w:tab w:val="left" w:pos="4111"/>
        </w:tabs>
        <w:spacing w:afterLines="200" w:after="480" w:line="276" w:lineRule="auto"/>
        <w:ind w:left="357"/>
        <w:rPr>
          <w:rFonts w:ascii="Arial" w:hAnsi="Arial" w:cs="Arial"/>
          <w:sz w:val="22"/>
          <w:szCs w:val="22"/>
          <w:lang w:val="en-US"/>
        </w:rPr>
      </w:pPr>
    </w:p>
    <w:p w14:paraId="2D37157A" w14:textId="3045EEB2" w:rsidR="00EF3B09" w:rsidRPr="006E7BA8" w:rsidRDefault="00EF3B09" w:rsidP="009C100D">
      <w:pPr>
        <w:pStyle w:val="ListParagraph"/>
        <w:tabs>
          <w:tab w:val="left" w:pos="426"/>
          <w:tab w:val="left" w:pos="4111"/>
        </w:tabs>
        <w:spacing w:afterLines="200" w:after="480" w:line="276" w:lineRule="auto"/>
        <w:ind w:left="357"/>
        <w:rPr>
          <w:rFonts w:ascii="Arial" w:hAnsi="Arial" w:cs="Arial"/>
          <w:sz w:val="22"/>
          <w:szCs w:val="22"/>
          <w:lang w:val="en-US"/>
        </w:rPr>
      </w:pPr>
      <w:r w:rsidRPr="00C24853">
        <w:rPr>
          <w:rFonts w:ascii="Arial" w:hAnsi="Arial" w:cs="Arial"/>
          <w:sz w:val="22"/>
          <w:szCs w:val="22"/>
          <w:lang w:val="en-US"/>
        </w:rPr>
        <w:t xml:space="preserve">While addressing gender inequality is critical for the prevention of violence against women, Our Watch acknowledges that gender inequality cannot be separated from other forms of inequality. We are therefore committed to ensuring that our work considers the complex intersections between various forms of inequality, discrimination and disadvantage, including </w:t>
      </w:r>
      <w:r w:rsidRPr="006E7BA8">
        <w:rPr>
          <w:rFonts w:ascii="Arial" w:hAnsi="Arial" w:cs="Arial"/>
          <w:sz w:val="22"/>
          <w:szCs w:val="22"/>
          <w:lang w:val="en-US"/>
        </w:rPr>
        <w:lastRenderedPageBreak/>
        <w:t xml:space="preserve">for example, colonisation, racism, ableism and </w:t>
      </w:r>
      <w:r w:rsidR="00572672" w:rsidRPr="006E7BA8">
        <w:rPr>
          <w:rFonts w:ascii="Arial" w:hAnsi="Arial" w:cs="Arial"/>
          <w:sz w:val="22"/>
          <w:szCs w:val="22"/>
          <w:lang w:val="en-US"/>
        </w:rPr>
        <w:t>heterosexism</w:t>
      </w:r>
      <w:r w:rsidRPr="006E7BA8">
        <w:rPr>
          <w:rFonts w:ascii="Arial" w:hAnsi="Arial" w:cs="Arial"/>
          <w:sz w:val="22"/>
          <w:szCs w:val="22"/>
          <w:lang w:val="en-US"/>
        </w:rPr>
        <w:t>, and the role that these play in driving or contributing to violence against various groups of women.</w:t>
      </w:r>
      <w:r w:rsidR="006E7BA8" w:rsidRPr="006E7BA8">
        <w:rPr>
          <w:rFonts w:ascii="Arial" w:hAnsi="Arial" w:cs="Arial"/>
          <w:sz w:val="22"/>
          <w:szCs w:val="22"/>
          <w:lang w:val="en-US"/>
        </w:rPr>
        <w:t xml:space="preserve"> </w:t>
      </w:r>
      <w:r w:rsidR="005B1383" w:rsidRPr="006E7BA8">
        <w:rPr>
          <w:rFonts w:ascii="Arial" w:hAnsi="Arial" w:cs="Arial"/>
          <w:sz w:val="22"/>
          <w:szCs w:val="22"/>
          <w:lang w:val="en-US"/>
        </w:rPr>
        <w:t>For m</w:t>
      </w:r>
      <w:r w:rsidRPr="006E7BA8">
        <w:rPr>
          <w:rFonts w:ascii="Arial" w:hAnsi="Arial" w:cs="Arial"/>
          <w:sz w:val="22"/>
          <w:szCs w:val="22"/>
          <w:lang w:val="en-US"/>
        </w:rPr>
        <w:t xml:space="preserve">ore information </w:t>
      </w:r>
      <w:r w:rsidR="005B1383" w:rsidRPr="006E7BA8">
        <w:rPr>
          <w:rFonts w:ascii="Arial" w:hAnsi="Arial" w:cs="Arial"/>
          <w:sz w:val="22"/>
          <w:szCs w:val="22"/>
          <w:lang w:val="en-US"/>
        </w:rPr>
        <w:t xml:space="preserve">on the Our Watch commitment to take an intersectional approach please see </w:t>
      </w:r>
      <w:r w:rsidRPr="006E7BA8">
        <w:rPr>
          <w:rFonts w:ascii="Arial" w:hAnsi="Arial" w:cs="Arial"/>
          <w:sz w:val="22"/>
          <w:szCs w:val="22"/>
          <w:lang w:val="en-US"/>
        </w:rPr>
        <w:t xml:space="preserve">the </w:t>
      </w:r>
      <w:hyperlink r:id="rId14" w:history="1">
        <w:r w:rsidRPr="006E7BA8">
          <w:rPr>
            <w:rStyle w:val="Hyperlink"/>
            <w:rFonts w:ascii="Arial" w:hAnsi="Arial" w:cs="Arial"/>
            <w:i/>
            <w:sz w:val="22"/>
            <w:szCs w:val="22"/>
            <w:lang w:val="en-US"/>
          </w:rPr>
          <w:t>Organisational Strategy the Strengthen our Intersectional Approach</w:t>
        </w:r>
      </w:hyperlink>
      <w:r w:rsidRPr="006E7BA8">
        <w:rPr>
          <w:rFonts w:ascii="Arial" w:hAnsi="Arial" w:cs="Arial"/>
          <w:sz w:val="22"/>
          <w:szCs w:val="22"/>
          <w:lang w:val="en-US"/>
        </w:rPr>
        <w:t>.</w:t>
      </w:r>
    </w:p>
    <w:p w14:paraId="353FB6CC" w14:textId="77777777" w:rsidR="00EF3B09" w:rsidRPr="006E7BA8" w:rsidRDefault="00EF3B09" w:rsidP="0067789A">
      <w:pPr>
        <w:pStyle w:val="ListParagraph"/>
        <w:tabs>
          <w:tab w:val="left" w:pos="426"/>
          <w:tab w:val="left" w:pos="4111"/>
        </w:tabs>
        <w:spacing w:after="200" w:line="276" w:lineRule="auto"/>
        <w:ind w:left="357"/>
        <w:rPr>
          <w:rFonts w:ascii="Arial" w:hAnsi="Arial" w:cs="Arial"/>
          <w:sz w:val="22"/>
          <w:szCs w:val="22"/>
          <w:lang w:val="en-US"/>
        </w:rPr>
      </w:pPr>
    </w:p>
    <w:p w14:paraId="685482E7" w14:textId="77777777" w:rsidR="00EF3B09" w:rsidRPr="006E7BA8" w:rsidRDefault="00EF3B09" w:rsidP="0067789A">
      <w:pPr>
        <w:pStyle w:val="ListParagraph"/>
        <w:tabs>
          <w:tab w:val="left" w:pos="426"/>
          <w:tab w:val="left" w:pos="4111"/>
        </w:tabs>
        <w:spacing w:after="200" w:line="276" w:lineRule="auto"/>
        <w:ind w:left="360"/>
        <w:rPr>
          <w:rFonts w:ascii="Arial" w:hAnsi="Arial" w:cs="Arial"/>
          <w:sz w:val="22"/>
          <w:szCs w:val="22"/>
          <w:lang w:val="en-US"/>
        </w:rPr>
      </w:pPr>
      <w:r w:rsidRPr="006E7BA8">
        <w:rPr>
          <w:rFonts w:ascii="Arial" w:hAnsi="Arial" w:cs="Arial"/>
          <w:sz w:val="22"/>
          <w:szCs w:val="22"/>
          <w:lang w:val="en-US"/>
        </w:rPr>
        <w:t>Our Watch is</w:t>
      </w:r>
      <w:r w:rsidR="00C82148" w:rsidRPr="006E7BA8">
        <w:rPr>
          <w:rFonts w:ascii="Arial" w:hAnsi="Arial" w:cs="Arial"/>
          <w:sz w:val="22"/>
          <w:szCs w:val="22"/>
          <w:lang w:val="en-US"/>
        </w:rPr>
        <w:t xml:space="preserve"> also</w:t>
      </w:r>
      <w:r w:rsidRPr="006E7BA8">
        <w:rPr>
          <w:rFonts w:ascii="Arial" w:hAnsi="Arial" w:cs="Arial"/>
          <w:sz w:val="22"/>
          <w:szCs w:val="22"/>
          <w:lang w:val="en-US"/>
        </w:rPr>
        <w:t xml:space="preserve"> committed to reconciliation between Indigenous and non-Indigenous Australians and understands its role and responsibilities in achieving reconciliation. Our Watch shares Reconciliation Australia’s vision of a reconciled, just and equitable Australia: an Australia where the voices, experiences and ideas of Aboriginal and Torres Strait Islander peoples are central, and where violence against Aboriginal and Torres Strait Islander women and their children is a thing of the past.</w:t>
      </w:r>
    </w:p>
    <w:p w14:paraId="0D2ECD1C" w14:textId="77777777" w:rsidR="00EF3B09" w:rsidRPr="00C24853" w:rsidRDefault="00EF3B09" w:rsidP="0067789A">
      <w:pPr>
        <w:pStyle w:val="ListParagraph"/>
        <w:tabs>
          <w:tab w:val="left" w:pos="426"/>
          <w:tab w:val="left" w:pos="4111"/>
        </w:tabs>
        <w:spacing w:after="200" w:line="276" w:lineRule="auto"/>
        <w:ind w:left="360"/>
        <w:rPr>
          <w:rFonts w:ascii="Arial" w:hAnsi="Arial" w:cs="Arial"/>
          <w:sz w:val="22"/>
          <w:szCs w:val="22"/>
          <w:lang w:val="en-US"/>
        </w:rPr>
      </w:pPr>
    </w:p>
    <w:p w14:paraId="577F61F1" w14:textId="16143B69" w:rsidR="00EF3B09" w:rsidRPr="00C24853" w:rsidRDefault="00C82148" w:rsidP="0067789A">
      <w:pPr>
        <w:pStyle w:val="ListParagraph"/>
        <w:tabs>
          <w:tab w:val="left" w:pos="426"/>
          <w:tab w:val="left" w:pos="4111"/>
        </w:tabs>
        <w:spacing w:after="200" w:line="276" w:lineRule="auto"/>
        <w:ind w:left="360"/>
        <w:rPr>
          <w:rFonts w:ascii="Arial" w:hAnsi="Arial" w:cs="Arial"/>
          <w:sz w:val="22"/>
          <w:szCs w:val="22"/>
          <w:lang w:val="en-US"/>
        </w:rPr>
      </w:pPr>
      <w:r w:rsidRPr="216E442D">
        <w:rPr>
          <w:rFonts w:ascii="Arial" w:hAnsi="Arial" w:cs="Arial"/>
          <w:sz w:val="22"/>
          <w:szCs w:val="22"/>
          <w:lang w:val="en-US"/>
        </w:rPr>
        <w:t xml:space="preserve">More information can be found in the </w:t>
      </w:r>
      <w:hyperlink r:id="rId15" w:history="1">
        <w:r w:rsidR="00766FE7" w:rsidRPr="00766FE7">
          <w:rPr>
            <w:rStyle w:val="Hyperlink"/>
            <w:rFonts w:ascii="Arial" w:hAnsi="Arial" w:cs="Arial"/>
            <w:i/>
            <w:iCs/>
            <w:sz w:val="22"/>
            <w:szCs w:val="22"/>
            <w:lang w:val="en-US"/>
          </w:rPr>
          <w:t>Changing the picture</w:t>
        </w:r>
      </w:hyperlink>
      <w:r w:rsidRPr="216E442D">
        <w:rPr>
          <w:rFonts w:ascii="Arial" w:hAnsi="Arial" w:cs="Arial"/>
          <w:sz w:val="22"/>
          <w:szCs w:val="22"/>
          <w:lang w:val="en-US"/>
        </w:rPr>
        <w:t xml:space="preserve">. </w:t>
      </w:r>
    </w:p>
    <w:p w14:paraId="4CDD5249" w14:textId="689A71F7" w:rsidR="00AF26F5" w:rsidRDefault="00AF26F5" w:rsidP="0067789A">
      <w:pPr>
        <w:pStyle w:val="ListParagraph"/>
        <w:tabs>
          <w:tab w:val="left" w:pos="426"/>
          <w:tab w:val="left" w:pos="4111"/>
        </w:tabs>
        <w:spacing w:after="200" w:line="276" w:lineRule="auto"/>
        <w:ind w:left="360"/>
        <w:rPr>
          <w:rFonts w:ascii="Arial" w:hAnsi="Arial" w:cs="Arial"/>
          <w:sz w:val="22"/>
          <w:szCs w:val="22"/>
          <w:lang w:val="en-US"/>
        </w:rPr>
      </w:pPr>
    </w:p>
    <w:p w14:paraId="52784CC9" w14:textId="58E50E38" w:rsidR="003B2012" w:rsidRPr="003B2012" w:rsidRDefault="00E41DA8" w:rsidP="003B2012">
      <w:pPr>
        <w:pStyle w:val="ListParagraph"/>
        <w:tabs>
          <w:tab w:val="left" w:pos="426"/>
          <w:tab w:val="left" w:pos="4111"/>
        </w:tabs>
        <w:spacing w:after="200" w:line="276" w:lineRule="auto"/>
        <w:ind w:left="360"/>
        <w:rPr>
          <w:rFonts w:ascii="Arial" w:hAnsi="Arial" w:cs="Arial"/>
          <w:sz w:val="22"/>
          <w:szCs w:val="22"/>
          <w:lang w:val="en-US"/>
        </w:rPr>
      </w:pPr>
      <w:r>
        <w:rPr>
          <w:rFonts w:ascii="Arial" w:hAnsi="Arial" w:cs="Arial"/>
          <w:sz w:val="22"/>
          <w:szCs w:val="22"/>
          <w:lang w:val="en-US"/>
        </w:rPr>
        <w:t>Our Watch</w:t>
      </w:r>
      <w:r w:rsidR="009B373B">
        <w:rPr>
          <w:rFonts w:ascii="Arial" w:hAnsi="Arial" w:cs="Arial"/>
          <w:sz w:val="22"/>
          <w:szCs w:val="22"/>
          <w:lang w:val="en-US"/>
        </w:rPr>
        <w:t xml:space="preserve"> </w:t>
      </w:r>
      <w:r w:rsidR="009B373B" w:rsidRPr="009B373B">
        <w:rPr>
          <w:rFonts w:ascii="Arial" w:hAnsi="Arial" w:cs="Arial"/>
          <w:sz w:val="22"/>
          <w:szCs w:val="22"/>
          <w:lang w:val="en-US"/>
        </w:rPr>
        <w:t xml:space="preserve">is committed to the safety of children and young people that engage with our organisation. </w:t>
      </w:r>
      <w:r w:rsidR="009B165C">
        <w:rPr>
          <w:rFonts w:ascii="Arial" w:hAnsi="Arial" w:cs="Arial"/>
          <w:sz w:val="22"/>
          <w:szCs w:val="22"/>
          <w:lang w:val="en-US"/>
        </w:rPr>
        <w:t xml:space="preserve">Where relevant, </w:t>
      </w:r>
      <w:r w:rsidR="0008455F">
        <w:rPr>
          <w:rFonts w:ascii="Arial" w:hAnsi="Arial" w:cs="Arial"/>
          <w:sz w:val="22"/>
          <w:szCs w:val="22"/>
          <w:lang w:val="en-US"/>
        </w:rPr>
        <w:t xml:space="preserve">Suppliers </w:t>
      </w:r>
      <w:r w:rsidR="009B165C">
        <w:rPr>
          <w:rFonts w:ascii="Arial" w:hAnsi="Arial" w:cs="Arial"/>
          <w:sz w:val="22"/>
          <w:szCs w:val="22"/>
          <w:lang w:val="en-US"/>
        </w:rPr>
        <w:t xml:space="preserve">may be asked to meet child safety </w:t>
      </w:r>
      <w:r w:rsidR="0008455F">
        <w:rPr>
          <w:rFonts w:ascii="Arial" w:hAnsi="Arial" w:cs="Arial"/>
          <w:sz w:val="22"/>
          <w:szCs w:val="22"/>
          <w:lang w:val="en-US"/>
        </w:rPr>
        <w:t xml:space="preserve">policies and </w:t>
      </w:r>
      <w:r w:rsidR="009B165C">
        <w:rPr>
          <w:rFonts w:ascii="Arial" w:hAnsi="Arial" w:cs="Arial"/>
          <w:sz w:val="22"/>
          <w:szCs w:val="22"/>
          <w:lang w:val="en-US"/>
        </w:rPr>
        <w:t xml:space="preserve">requirements, including </w:t>
      </w:r>
      <w:r w:rsidR="0041451F">
        <w:rPr>
          <w:rFonts w:ascii="Arial" w:hAnsi="Arial" w:cs="Arial"/>
          <w:sz w:val="22"/>
          <w:szCs w:val="22"/>
          <w:lang w:val="en-US"/>
        </w:rPr>
        <w:t xml:space="preserve">having </w:t>
      </w:r>
      <w:r w:rsidR="009B165C">
        <w:rPr>
          <w:rFonts w:ascii="Arial" w:hAnsi="Arial" w:cs="Arial"/>
          <w:sz w:val="22"/>
          <w:szCs w:val="22"/>
          <w:lang w:val="en-US"/>
        </w:rPr>
        <w:t>Working with Children Checks and signing the Our Watch Child Safety Code of Conduct.</w:t>
      </w:r>
    </w:p>
    <w:p w14:paraId="29CA6275" w14:textId="2D1A5764" w:rsidR="00F72C2B" w:rsidRPr="00C24853" w:rsidRDefault="00F72C2B" w:rsidP="00C24853">
      <w:pPr>
        <w:pStyle w:val="Heading1"/>
        <w:numPr>
          <w:ilvl w:val="0"/>
          <w:numId w:val="7"/>
        </w:numPr>
        <w:tabs>
          <w:tab w:val="left" w:pos="567"/>
        </w:tabs>
        <w:ind w:left="567" w:hanging="567"/>
        <w:rPr>
          <w:color w:val="auto"/>
        </w:rPr>
      </w:pPr>
      <w:r w:rsidRPr="00C24853">
        <w:rPr>
          <w:color w:val="auto"/>
        </w:rPr>
        <w:t xml:space="preserve">Expectations of </w:t>
      </w:r>
      <w:r w:rsidR="00BE63F3">
        <w:rPr>
          <w:color w:val="auto"/>
        </w:rPr>
        <w:t>C</w:t>
      </w:r>
      <w:r w:rsidRPr="00C24853">
        <w:rPr>
          <w:color w:val="auto"/>
        </w:rPr>
        <w:t>ontractors</w:t>
      </w:r>
    </w:p>
    <w:p w14:paraId="68B92149" w14:textId="75E1F611" w:rsidR="009B3E95" w:rsidRDefault="00F72C2B" w:rsidP="0067789A">
      <w:pPr>
        <w:pStyle w:val="ListParagraph"/>
        <w:tabs>
          <w:tab w:val="left" w:pos="426"/>
          <w:tab w:val="left" w:pos="4111"/>
        </w:tabs>
        <w:spacing w:after="200" w:line="276" w:lineRule="auto"/>
        <w:ind w:left="360"/>
        <w:rPr>
          <w:rFonts w:ascii="Arial" w:hAnsi="Arial" w:cs="Arial"/>
          <w:sz w:val="22"/>
          <w:szCs w:val="22"/>
          <w:lang w:val="en-US"/>
        </w:rPr>
      </w:pPr>
      <w:r w:rsidRPr="00C24853">
        <w:rPr>
          <w:rFonts w:ascii="Arial" w:hAnsi="Arial" w:cs="Arial"/>
          <w:sz w:val="22"/>
          <w:szCs w:val="22"/>
          <w:lang w:val="en-US"/>
        </w:rPr>
        <w:t>Where possible</w:t>
      </w:r>
      <w:r w:rsidR="00080D8D">
        <w:rPr>
          <w:rFonts w:ascii="Arial" w:hAnsi="Arial" w:cs="Arial"/>
          <w:sz w:val="22"/>
          <w:szCs w:val="22"/>
          <w:lang w:val="en-US"/>
        </w:rPr>
        <w:t>,</w:t>
      </w:r>
      <w:r w:rsidR="00C94F44">
        <w:rPr>
          <w:rFonts w:ascii="Arial" w:hAnsi="Arial" w:cs="Arial"/>
          <w:sz w:val="22"/>
          <w:szCs w:val="22"/>
          <w:lang w:val="en-US"/>
        </w:rPr>
        <w:t xml:space="preserve"> and appropriate</w:t>
      </w:r>
      <w:r w:rsidR="00DD017A" w:rsidRPr="00C24853">
        <w:rPr>
          <w:rFonts w:ascii="Arial" w:hAnsi="Arial" w:cs="Arial"/>
          <w:sz w:val="22"/>
          <w:szCs w:val="22"/>
          <w:lang w:val="en-US"/>
        </w:rPr>
        <w:t xml:space="preserve">, </w:t>
      </w:r>
      <w:r w:rsidR="0008455F">
        <w:rPr>
          <w:rFonts w:ascii="Arial" w:hAnsi="Arial" w:cs="Arial"/>
          <w:sz w:val="22"/>
          <w:szCs w:val="22"/>
          <w:lang w:val="en-US"/>
        </w:rPr>
        <w:t>Suppliers</w:t>
      </w:r>
      <w:r w:rsidR="00DD017A" w:rsidRPr="00C24853">
        <w:rPr>
          <w:rFonts w:ascii="Arial" w:hAnsi="Arial" w:cs="Arial"/>
          <w:sz w:val="22"/>
          <w:szCs w:val="22"/>
          <w:lang w:val="en-US"/>
        </w:rPr>
        <w:t xml:space="preserve"> and Our Watch can identify opportunities for </w:t>
      </w:r>
      <w:r w:rsidR="00C82148" w:rsidRPr="00C24853">
        <w:rPr>
          <w:rFonts w:ascii="Arial" w:hAnsi="Arial" w:cs="Arial"/>
          <w:sz w:val="22"/>
          <w:szCs w:val="22"/>
          <w:lang w:val="en-US"/>
        </w:rPr>
        <w:t>joint-</w:t>
      </w:r>
      <w:r w:rsidR="00DD017A" w:rsidRPr="00C24853">
        <w:rPr>
          <w:rFonts w:ascii="Arial" w:hAnsi="Arial" w:cs="Arial"/>
          <w:sz w:val="22"/>
          <w:szCs w:val="22"/>
          <w:lang w:val="en-US"/>
        </w:rPr>
        <w:t>capacity building. This might include present</w:t>
      </w:r>
      <w:r w:rsidR="00BC2060">
        <w:rPr>
          <w:rFonts w:ascii="Arial" w:hAnsi="Arial" w:cs="Arial"/>
          <w:sz w:val="22"/>
          <w:szCs w:val="22"/>
          <w:lang w:val="en-US"/>
        </w:rPr>
        <w:t>ing</w:t>
      </w:r>
      <w:r w:rsidR="00DD017A" w:rsidRPr="00C24853">
        <w:rPr>
          <w:rFonts w:ascii="Arial" w:hAnsi="Arial" w:cs="Arial"/>
          <w:sz w:val="22"/>
          <w:szCs w:val="22"/>
          <w:lang w:val="en-US"/>
        </w:rPr>
        <w:t xml:space="preserve"> the outcome of your work </w:t>
      </w:r>
      <w:r w:rsidR="00C82148" w:rsidRPr="00C24853">
        <w:rPr>
          <w:rFonts w:ascii="Arial" w:hAnsi="Arial" w:cs="Arial"/>
          <w:sz w:val="22"/>
          <w:szCs w:val="22"/>
          <w:lang w:val="en-US"/>
        </w:rPr>
        <w:t>to the Our Watch Staff,</w:t>
      </w:r>
      <w:r w:rsidR="00DD017A" w:rsidRPr="00C24853">
        <w:rPr>
          <w:rFonts w:ascii="Arial" w:hAnsi="Arial" w:cs="Arial"/>
          <w:sz w:val="22"/>
          <w:szCs w:val="22"/>
          <w:lang w:val="en-US"/>
        </w:rPr>
        <w:t xml:space="preserve"> or a reciprocal exchange of expertise</w:t>
      </w:r>
      <w:r w:rsidR="00C82148" w:rsidRPr="00C24853">
        <w:rPr>
          <w:rFonts w:ascii="Arial" w:hAnsi="Arial" w:cs="Arial"/>
          <w:sz w:val="22"/>
          <w:szCs w:val="22"/>
          <w:lang w:val="en-US"/>
        </w:rPr>
        <w:t xml:space="preserve"> from the Our Watch Staff</w:t>
      </w:r>
      <w:r w:rsidR="00EF3B09" w:rsidRPr="00C24853">
        <w:rPr>
          <w:rFonts w:ascii="Arial" w:hAnsi="Arial" w:cs="Arial"/>
          <w:sz w:val="22"/>
          <w:szCs w:val="22"/>
          <w:lang w:val="en-US"/>
        </w:rPr>
        <w:t xml:space="preserve"> (e.g. Our Watch might upskill </w:t>
      </w:r>
      <w:r w:rsidR="0008455F">
        <w:rPr>
          <w:rFonts w:ascii="Arial" w:hAnsi="Arial" w:cs="Arial"/>
          <w:sz w:val="22"/>
          <w:szCs w:val="22"/>
          <w:lang w:val="en-US"/>
        </w:rPr>
        <w:t>Suppliers</w:t>
      </w:r>
      <w:r w:rsidR="0008455F" w:rsidRPr="00C24853">
        <w:rPr>
          <w:rFonts w:ascii="Arial" w:hAnsi="Arial" w:cs="Arial"/>
          <w:sz w:val="22"/>
          <w:szCs w:val="22"/>
          <w:lang w:val="en-US"/>
        </w:rPr>
        <w:t xml:space="preserve"> </w:t>
      </w:r>
      <w:r w:rsidR="00EF3B09" w:rsidRPr="00C24853">
        <w:rPr>
          <w:rFonts w:ascii="Arial" w:hAnsi="Arial" w:cs="Arial"/>
          <w:sz w:val="22"/>
          <w:szCs w:val="22"/>
          <w:lang w:val="en-US"/>
        </w:rPr>
        <w:t xml:space="preserve">in prevention </w:t>
      </w:r>
      <w:r w:rsidR="00E55187">
        <w:rPr>
          <w:rFonts w:ascii="Arial" w:hAnsi="Arial" w:cs="Arial"/>
          <w:sz w:val="22"/>
          <w:szCs w:val="22"/>
          <w:lang w:val="en-US"/>
        </w:rPr>
        <w:t>of violence against women</w:t>
      </w:r>
      <w:r w:rsidR="009B3E95">
        <w:rPr>
          <w:rFonts w:ascii="Arial" w:hAnsi="Arial" w:cs="Arial"/>
          <w:sz w:val="22"/>
          <w:szCs w:val="22"/>
          <w:lang w:val="en-US"/>
        </w:rPr>
        <w:t xml:space="preserve">). </w:t>
      </w:r>
    </w:p>
    <w:p w14:paraId="04865727" w14:textId="77777777" w:rsidR="009B3E95" w:rsidRDefault="009B3E95" w:rsidP="0067789A">
      <w:pPr>
        <w:pStyle w:val="ListParagraph"/>
        <w:tabs>
          <w:tab w:val="left" w:pos="426"/>
          <w:tab w:val="left" w:pos="4111"/>
        </w:tabs>
        <w:spacing w:after="200" w:line="276" w:lineRule="auto"/>
        <w:ind w:left="360"/>
        <w:rPr>
          <w:rFonts w:ascii="Arial" w:hAnsi="Arial" w:cs="Arial"/>
          <w:sz w:val="22"/>
          <w:szCs w:val="22"/>
          <w:lang w:val="en-US"/>
        </w:rPr>
      </w:pPr>
    </w:p>
    <w:p w14:paraId="2549E3A4" w14:textId="125F7BAC" w:rsidR="00DD017A" w:rsidRDefault="0008455F" w:rsidP="000A048A">
      <w:pPr>
        <w:pStyle w:val="ListParagraph"/>
        <w:tabs>
          <w:tab w:val="left" w:pos="426"/>
          <w:tab w:val="left" w:pos="4111"/>
        </w:tabs>
        <w:spacing w:after="200" w:line="276" w:lineRule="auto"/>
        <w:ind w:left="360"/>
        <w:rPr>
          <w:rFonts w:ascii="Arial" w:hAnsi="Arial" w:cs="Arial"/>
          <w:sz w:val="22"/>
          <w:szCs w:val="22"/>
          <w:lang w:val="en-US"/>
        </w:rPr>
      </w:pPr>
      <w:r w:rsidRPr="000C5292">
        <w:rPr>
          <w:rFonts w:ascii="Arial" w:hAnsi="Arial" w:cs="Arial"/>
          <w:sz w:val="22"/>
          <w:szCs w:val="22"/>
          <w:lang w:val="en-US"/>
        </w:rPr>
        <w:t xml:space="preserve">Suppliers </w:t>
      </w:r>
      <w:r w:rsidR="009B3E95" w:rsidRPr="000A048A">
        <w:rPr>
          <w:rFonts w:ascii="Arial" w:hAnsi="Arial" w:cs="Arial"/>
          <w:sz w:val="22"/>
          <w:szCs w:val="22"/>
          <w:lang w:val="en-US"/>
        </w:rPr>
        <w:t>are asked to consider how</w:t>
      </w:r>
      <w:r w:rsidR="00EF3B09" w:rsidRPr="00E808B7">
        <w:rPr>
          <w:rFonts w:ascii="Arial" w:hAnsi="Arial" w:cs="Arial"/>
          <w:sz w:val="22"/>
          <w:szCs w:val="22"/>
          <w:lang w:val="en-US"/>
        </w:rPr>
        <w:t xml:space="preserve"> an intersectional approach</w:t>
      </w:r>
      <w:r w:rsidR="009B3E95" w:rsidRPr="00325E42">
        <w:rPr>
          <w:rFonts w:ascii="Arial" w:hAnsi="Arial" w:cs="Arial"/>
          <w:sz w:val="22"/>
          <w:szCs w:val="22"/>
          <w:lang w:val="en-US"/>
        </w:rPr>
        <w:t xml:space="preserve"> can be brought</w:t>
      </w:r>
      <w:r w:rsidR="005B1383" w:rsidRPr="009C100D">
        <w:rPr>
          <w:rFonts w:ascii="Arial" w:hAnsi="Arial" w:cs="Arial"/>
          <w:sz w:val="22"/>
          <w:szCs w:val="22"/>
          <w:lang w:val="en-US"/>
        </w:rPr>
        <w:t xml:space="preserve"> to the project</w:t>
      </w:r>
      <w:r w:rsidR="00DD017A" w:rsidRPr="009C100D">
        <w:rPr>
          <w:rFonts w:ascii="Arial" w:hAnsi="Arial" w:cs="Arial"/>
          <w:sz w:val="22"/>
          <w:szCs w:val="22"/>
          <w:lang w:val="en-US"/>
        </w:rPr>
        <w:t>.</w:t>
      </w:r>
      <w:r w:rsidR="009B3E95" w:rsidRPr="009C100D">
        <w:rPr>
          <w:rFonts w:ascii="Arial" w:hAnsi="Arial" w:cs="Arial"/>
          <w:sz w:val="22"/>
          <w:szCs w:val="22"/>
          <w:lang w:val="en-US"/>
        </w:rPr>
        <w:t xml:space="preserve"> We </w:t>
      </w:r>
      <w:r w:rsidR="009A2D0A" w:rsidRPr="009C100D">
        <w:rPr>
          <w:rFonts w:ascii="Arial" w:hAnsi="Arial" w:cs="Arial"/>
          <w:sz w:val="22"/>
          <w:szCs w:val="22"/>
          <w:lang w:val="en-US"/>
        </w:rPr>
        <w:t xml:space="preserve">recognise </w:t>
      </w:r>
      <w:r w:rsidR="009B3E95" w:rsidRPr="009C100D">
        <w:rPr>
          <w:rFonts w:ascii="Arial" w:hAnsi="Arial" w:cs="Arial"/>
          <w:sz w:val="22"/>
          <w:szCs w:val="22"/>
          <w:lang w:val="en-US"/>
        </w:rPr>
        <w:t>this is a complex exercise, and that the nature of such an approach will vary according to the demands of specific projects.</w:t>
      </w:r>
      <w:r w:rsidR="0058507D">
        <w:rPr>
          <w:rFonts w:ascii="Arial" w:hAnsi="Arial" w:cs="Arial"/>
          <w:sz w:val="22"/>
          <w:szCs w:val="22"/>
          <w:lang w:val="en-US"/>
        </w:rPr>
        <w:t xml:space="preserve"> </w:t>
      </w:r>
      <w:r w:rsidR="000A048A">
        <w:rPr>
          <w:rFonts w:ascii="Arial" w:hAnsi="Arial" w:cs="Arial"/>
          <w:sz w:val="22"/>
          <w:szCs w:val="22"/>
          <w:lang w:val="en-US"/>
        </w:rPr>
        <w:t>Suppliers</w:t>
      </w:r>
      <w:r w:rsidR="000A048A" w:rsidRPr="00C24853">
        <w:rPr>
          <w:rFonts w:ascii="Arial" w:hAnsi="Arial" w:cs="Arial"/>
          <w:sz w:val="22"/>
          <w:szCs w:val="22"/>
          <w:lang w:val="en-US"/>
        </w:rPr>
        <w:t xml:space="preserve"> who are successful will be provided with the relevant documents to ensure their work product is reflective of the Our Watch organisational values.</w:t>
      </w:r>
      <w:r w:rsidR="00DD017A" w:rsidRPr="009C100D">
        <w:rPr>
          <w:rFonts w:ascii="Arial" w:hAnsi="Arial" w:cs="Arial"/>
          <w:sz w:val="22"/>
          <w:szCs w:val="22"/>
          <w:lang w:val="en-US"/>
        </w:rPr>
        <w:t>:</w:t>
      </w:r>
    </w:p>
    <w:p w14:paraId="64180F52" w14:textId="77777777" w:rsidR="0058507D" w:rsidRPr="009C100D" w:rsidRDefault="0058507D" w:rsidP="00160F3D">
      <w:pPr>
        <w:pStyle w:val="ListParagraph"/>
        <w:tabs>
          <w:tab w:val="left" w:pos="426"/>
          <w:tab w:val="left" w:pos="4111"/>
        </w:tabs>
        <w:spacing w:after="200" w:line="276" w:lineRule="auto"/>
        <w:ind w:left="360"/>
        <w:rPr>
          <w:rFonts w:ascii="Arial" w:hAnsi="Arial" w:cs="Arial"/>
          <w:sz w:val="22"/>
          <w:szCs w:val="22"/>
          <w:lang w:val="en-US"/>
        </w:rPr>
      </w:pPr>
    </w:p>
    <w:p w14:paraId="1EAED9EE" w14:textId="77777777" w:rsidR="00DD017A" w:rsidRPr="00C24853" w:rsidRDefault="00DD017A" w:rsidP="0067789A">
      <w:pPr>
        <w:pStyle w:val="ListParagraph"/>
        <w:numPr>
          <w:ilvl w:val="0"/>
          <w:numId w:val="25"/>
        </w:numPr>
        <w:tabs>
          <w:tab w:val="left" w:pos="426"/>
          <w:tab w:val="left" w:pos="4111"/>
        </w:tabs>
        <w:spacing w:after="200" w:line="276" w:lineRule="auto"/>
        <w:rPr>
          <w:rFonts w:ascii="Arial" w:hAnsi="Arial" w:cs="Arial"/>
          <w:sz w:val="22"/>
          <w:szCs w:val="22"/>
          <w:lang w:val="en-US"/>
        </w:rPr>
      </w:pPr>
      <w:r w:rsidRPr="00C24853">
        <w:rPr>
          <w:rFonts w:ascii="Arial" w:hAnsi="Arial" w:cs="Arial"/>
          <w:sz w:val="22"/>
          <w:szCs w:val="22"/>
          <w:lang w:val="en-US"/>
        </w:rPr>
        <w:t xml:space="preserve">The Our Watch Style Guide (e.g. referencing formats, preference for terminology) </w:t>
      </w:r>
    </w:p>
    <w:p w14:paraId="34EB40A6" w14:textId="77777777" w:rsidR="00DD017A" w:rsidRPr="00C24853" w:rsidRDefault="00DD017A" w:rsidP="0067789A">
      <w:pPr>
        <w:pStyle w:val="ListParagraph"/>
        <w:numPr>
          <w:ilvl w:val="0"/>
          <w:numId w:val="25"/>
        </w:numPr>
        <w:tabs>
          <w:tab w:val="left" w:pos="426"/>
          <w:tab w:val="left" w:pos="4111"/>
        </w:tabs>
        <w:spacing w:after="200" w:line="276" w:lineRule="auto"/>
        <w:rPr>
          <w:rFonts w:ascii="Arial" w:hAnsi="Arial" w:cs="Arial"/>
          <w:sz w:val="22"/>
          <w:szCs w:val="22"/>
          <w:lang w:val="en-US"/>
        </w:rPr>
      </w:pPr>
      <w:r w:rsidRPr="00C24853">
        <w:rPr>
          <w:rFonts w:ascii="Arial" w:hAnsi="Arial" w:cs="Arial"/>
          <w:sz w:val="22"/>
          <w:szCs w:val="22"/>
          <w:lang w:val="en-US"/>
        </w:rPr>
        <w:t>Accessibility requirements</w:t>
      </w:r>
    </w:p>
    <w:p w14:paraId="401BFB31" w14:textId="77777777" w:rsidR="00DD017A" w:rsidRPr="00C24853" w:rsidRDefault="00C82148" w:rsidP="0067789A">
      <w:pPr>
        <w:pStyle w:val="ListParagraph"/>
        <w:numPr>
          <w:ilvl w:val="0"/>
          <w:numId w:val="25"/>
        </w:numPr>
        <w:tabs>
          <w:tab w:val="left" w:pos="426"/>
          <w:tab w:val="left" w:pos="4111"/>
        </w:tabs>
        <w:spacing w:after="200" w:line="276" w:lineRule="auto"/>
        <w:rPr>
          <w:rFonts w:ascii="Arial" w:hAnsi="Arial" w:cs="Arial"/>
          <w:i/>
          <w:sz w:val="22"/>
          <w:szCs w:val="22"/>
          <w:lang w:val="en-US"/>
        </w:rPr>
      </w:pPr>
      <w:r w:rsidRPr="00C24853">
        <w:rPr>
          <w:rFonts w:ascii="Arial" w:hAnsi="Arial" w:cs="Arial"/>
          <w:i/>
          <w:sz w:val="22"/>
          <w:szCs w:val="22"/>
          <w:lang w:val="en-US"/>
        </w:rPr>
        <w:t xml:space="preserve">Organisational Strategy to Strengthen our Intersectional Approach </w:t>
      </w:r>
    </w:p>
    <w:p w14:paraId="0C806D4E" w14:textId="77777777" w:rsidR="00C82148" w:rsidRPr="00C24853" w:rsidRDefault="00C82148" w:rsidP="0067789A">
      <w:pPr>
        <w:pStyle w:val="ListParagraph"/>
        <w:numPr>
          <w:ilvl w:val="0"/>
          <w:numId w:val="25"/>
        </w:numPr>
        <w:tabs>
          <w:tab w:val="left" w:pos="426"/>
          <w:tab w:val="left" w:pos="4111"/>
        </w:tabs>
        <w:spacing w:after="200" w:line="276" w:lineRule="auto"/>
        <w:rPr>
          <w:rFonts w:ascii="Arial" w:hAnsi="Arial" w:cs="Arial"/>
          <w:i/>
          <w:sz w:val="22"/>
          <w:szCs w:val="22"/>
          <w:lang w:val="en-US"/>
        </w:rPr>
      </w:pPr>
      <w:r w:rsidRPr="00C24853">
        <w:rPr>
          <w:rFonts w:ascii="Arial" w:hAnsi="Arial" w:cs="Arial"/>
          <w:i/>
          <w:sz w:val="22"/>
          <w:szCs w:val="22"/>
          <w:lang w:val="en-US"/>
        </w:rPr>
        <w:t>Reconciliation Action Plan 2017-18</w:t>
      </w:r>
    </w:p>
    <w:p w14:paraId="35EE0F65" w14:textId="1EEE44FC" w:rsidR="00DD017A" w:rsidRPr="00C24853" w:rsidRDefault="00DD017A" w:rsidP="0067789A">
      <w:pPr>
        <w:pStyle w:val="ListParagraph"/>
        <w:numPr>
          <w:ilvl w:val="0"/>
          <w:numId w:val="25"/>
        </w:numPr>
        <w:tabs>
          <w:tab w:val="left" w:pos="426"/>
          <w:tab w:val="left" w:pos="4111"/>
        </w:tabs>
        <w:spacing w:after="200" w:line="276" w:lineRule="auto"/>
        <w:rPr>
          <w:rFonts w:ascii="Arial" w:hAnsi="Arial" w:cs="Arial"/>
          <w:sz w:val="22"/>
          <w:szCs w:val="22"/>
          <w:lang w:val="en-US"/>
        </w:rPr>
      </w:pPr>
      <w:r w:rsidRPr="00C24853">
        <w:rPr>
          <w:rFonts w:ascii="Arial" w:hAnsi="Arial" w:cs="Arial"/>
          <w:sz w:val="22"/>
          <w:szCs w:val="22"/>
          <w:lang w:val="en-US"/>
        </w:rPr>
        <w:t xml:space="preserve">Other </w:t>
      </w:r>
      <w:r w:rsidR="00A44821">
        <w:rPr>
          <w:rFonts w:ascii="Arial" w:hAnsi="Arial" w:cs="Arial"/>
          <w:sz w:val="22"/>
          <w:szCs w:val="22"/>
          <w:lang w:val="en-US"/>
        </w:rPr>
        <w:t xml:space="preserve">key </w:t>
      </w:r>
      <w:r w:rsidRPr="00C24853">
        <w:rPr>
          <w:rFonts w:ascii="Arial" w:hAnsi="Arial" w:cs="Arial"/>
          <w:sz w:val="22"/>
          <w:szCs w:val="22"/>
          <w:lang w:val="en-US"/>
        </w:rPr>
        <w:t xml:space="preserve">Our Watch publications (e.g. </w:t>
      </w:r>
      <w:r w:rsidRPr="00C24853">
        <w:rPr>
          <w:rFonts w:ascii="Arial" w:hAnsi="Arial" w:cs="Arial"/>
          <w:i/>
          <w:sz w:val="22"/>
          <w:szCs w:val="22"/>
          <w:lang w:val="en-US"/>
        </w:rPr>
        <w:t>Change the story</w:t>
      </w:r>
      <w:r w:rsidRPr="00C24853">
        <w:rPr>
          <w:rFonts w:ascii="Arial" w:hAnsi="Arial" w:cs="Arial"/>
          <w:sz w:val="22"/>
          <w:szCs w:val="22"/>
          <w:lang w:val="en-US"/>
        </w:rPr>
        <w:t xml:space="preserve">) </w:t>
      </w:r>
    </w:p>
    <w:p w14:paraId="08D1692A" w14:textId="77777777" w:rsidR="00AC0C16" w:rsidRPr="00C24853" w:rsidRDefault="00AC0C16" w:rsidP="0067789A">
      <w:pPr>
        <w:pStyle w:val="ListParagraph"/>
        <w:tabs>
          <w:tab w:val="left" w:pos="426"/>
          <w:tab w:val="left" w:pos="4111"/>
        </w:tabs>
        <w:spacing w:after="200" w:line="276" w:lineRule="auto"/>
        <w:rPr>
          <w:rFonts w:ascii="Arial" w:hAnsi="Arial" w:cs="Arial"/>
          <w:sz w:val="22"/>
          <w:szCs w:val="22"/>
        </w:rPr>
      </w:pPr>
    </w:p>
    <w:p w14:paraId="58C8925D" w14:textId="03F58C23" w:rsidR="007B02AF" w:rsidRPr="009C100D" w:rsidRDefault="0067789A" w:rsidP="009C100D">
      <w:pPr>
        <w:pStyle w:val="Heading1"/>
      </w:pPr>
      <w:r>
        <w:rPr>
          <w:lang w:val="en-US"/>
        </w:rPr>
        <w:br w:type="page"/>
      </w:r>
      <w:r w:rsidR="007B02AF" w:rsidRPr="00984BDC">
        <w:lastRenderedPageBreak/>
        <w:t>Part A</w:t>
      </w:r>
      <w:r w:rsidR="007B02AF" w:rsidRPr="00601B65">
        <w:t xml:space="preserve"> </w:t>
      </w:r>
      <w:r w:rsidR="007B02AF" w:rsidRPr="009C100D">
        <w:t>– Specification of Works</w:t>
      </w:r>
    </w:p>
    <w:p w14:paraId="21A3DEDE" w14:textId="77777777" w:rsidR="00203CEA" w:rsidRPr="00C24853" w:rsidRDefault="003769F8" w:rsidP="0067789A">
      <w:pPr>
        <w:pStyle w:val="Heading1"/>
        <w:numPr>
          <w:ilvl w:val="0"/>
          <w:numId w:val="26"/>
        </w:numPr>
        <w:tabs>
          <w:tab w:val="left" w:pos="567"/>
        </w:tabs>
        <w:ind w:left="567" w:hanging="567"/>
        <w:rPr>
          <w:color w:val="auto"/>
        </w:rPr>
      </w:pPr>
      <w:r w:rsidRPr="00C24853">
        <w:rPr>
          <w:color w:val="auto"/>
        </w:rPr>
        <w:t>P</w:t>
      </w:r>
      <w:r w:rsidR="00203CEA" w:rsidRPr="00C24853">
        <w:rPr>
          <w:color w:val="auto"/>
        </w:rPr>
        <w:t>urpose of the Engagement</w:t>
      </w:r>
    </w:p>
    <w:p w14:paraId="7F458ED8" w14:textId="0F8E905C" w:rsidR="3D2D36B9" w:rsidRDefault="3D2D36B9" w:rsidP="3D2D36B9">
      <w:pPr>
        <w:rPr>
          <w:rFonts w:ascii="Arial" w:hAnsi="Arial" w:cs="Arial"/>
          <w:sz w:val="22"/>
          <w:szCs w:val="22"/>
        </w:rPr>
      </w:pPr>
      <w:r w:rsidRPr="3D2D36B9">
        <w:rPr>
          <w:rFonts w:ascii="Arial" w:hAnsi="Arial" w:cs="Arial"/>
          <w:color w:val="000000" w:themeColor="text1"/>
          <w:sz w:val="22"/>
          <w:szCs w:val="22"/>
        </w:rPr>
        <w:t xml:space="preserve">The Victorian </w:t>
      </w:r>
      <w:r w:rsidR="00E105B5">
        <w:rPr>
          <w:rFonts w:ascii="Arial" w:hAnsi="Arial" w:cs="Arial"/>
          <w:color w:val="000000" w:themeColor="text1"/>
          <w:sz w:val="22"/>
          <w:szCs w:val="22"/>
        </w:rPr>
        <w:t>Government</w:t>
      </w:r>
      <w:r w:rsidRPr="3D2D36B9">
        <w:rPr>
          <w:rFonts w:ascii="Arial" w:hAnsi="Arial" w:cs="Arial"/>
          <w:color w:val="000000" w:themeColor="text1"/>
          <w:sz w:val="22"/>
          <w:szCs w:val="22"/>
        </w:rPr>
        <w:t xml:space="preserve"> is committed to rolling out </w:t>
      </w:r>
      <w:hyperlink r:id="rId16">
        <w:r w:rsidRPr="3D2D36B9">
          <w:rPr>
            <w:rStyle w:val="Hyperlink"/>
            <w:rFonts w:ascii="Arial" w:hAnsi="Arial" w:cs="Arial"/>
            <w:color w:val="000000" w:themeColor="text1"/>
            <w:sz w:val="22"/>
            <w:szCs w:val="22"/>
          </w:rPr>
          <w:t>Workplace Equality and Respect</w:t>
        </w:r>
      </w:hyperlink>
      <w:r w:rsidRPr="3D2D36B9">
        <w:rPr>
          <w:rFonts w:ascii="Arial" w:hAnsi="Arial" w:cs="Arial"/>
          <w:color w:val="000000" w:themeColor="text1"/>
          <w:sz w:val="22"/>
          <w:szCs w:val="22"/>
        </w:rPr>
        <w:t xml:space="preserve"> in li</w:t>
      </w:r>
      <w:r w:rsidRPr="3D2D36B9">
        <w:rPr>
          <w:rFonts w:ascii="Arial" w:hAnsi="Arial" w:cs="Arial"/>
          <w:sz w:val="22"/>
          <w:szCs w:val="22"/>
        </w:rPr>
        <w:t xml:space="preserve">ne with Recommendation 192 of the Royal Commission into Family Violence. In July 2019, the Victorian Government Office for Women engaged Our Watch to support the initial roll out of </w:t>
      </w:r>
      <w:r w:rsidRPr="3D2D36B9">
        <w:rPr>
          <w:rFonts w:ascii="Arial" w:hAnsi="Arial" w:cs="Arial"/>
          <w:i/>
          <w:iCs/>
          <w:sz w:val="22"/>
          <w:szCs w:val="22"/>
        </w:rPr>
        <w:t>Workplace Equality and Respect</w:t>
      </w:r>
      <w:r w:rsidRPr="3D2D36B9">
        <w:rPr>
          <w:rFonts w:ascii="Arial" w:hAnsi="Arial" w:cs="Arial"/>
          <w:sz w:val="22"/>
          <w:szCs w:val="22"/>
        </w:rPr>
        <w:t xml:space="preserve"> in 5-8 Government departments between January</w:t>
      </w:r>
      <w:r w:rsidR="006971A9">
        <w:rPr>
          <w:rFonts w:ascii="Arial" w:hAnsi="Arial" w:cs="Arial"/>
          <w:sz w:val="22"/>
          <w:szCs w:val="22"/>
        </w:rPr>
        <w:t xml:space="preserve"> 2020</w:t>
      </w:r>
      <w:r w:rsidRPr="3D2D36B9">
        <w:rPr>
          <w:rFonts w:ascii="Arial" w:hAnsi="Arial" w:cs="Arial"/>
          <w:sz w:val="22"/>
          <w:szCs w:val="22"/>
        </w:rPr>
        <w:t xml:space="preserve"> and </w:t>
      </w:r>
      <w:r w:rsidR="006971A9">
        <w:rPr>
          <w:rFonts w:ascii="Arial" w:hAnsi="Arial" w:cs="Arial"/>
          <w:sz w:val="22"/>
          <w:szCs w:val="22"/>
        </w:rPr>
        <w:t>February 2021</w:t>
      </w:r>
      <w:r w:rsidRPr="3D2D36B9">
        <w:rPr>
          <w:rFonts w:ascii="Arial" w:hAnsi="Arial" w:cs="Arial"/>
          <w:sz w:val="22"/>
          <w:szCs w:val="22"/>
        </w:rPr>
        <w:t xml:space="preserve">. </w:t>
      </w:r>
    </w:p>
    <w:p w14:paraId="3558E544" w14:textId="77777777" w:rsidR="003F4AE9" w:rsidRDefault="003F4AE9" w:rsidP="003F4AE9">
      <w:pPr>
        <w:rPr>
          <w:rFonts w:ascii="Arial" w:hAnsi="Arial" w:cs="Arial"/>
          <w:sz w:val="22"/>
          <w:szCs w:val="22"/>
        </w:rPr>
      </w:pPr>
    </w:p>
    <w:p w14:paraId="7270E787" w14:textId="36EE4A60" w:rsidR="3D2D36B9" w:rsidRDefault="7FE228AE" w:rsidP="00CF1E38">
      <w:pPr>
        <w:rPr>
          <w:sz w:val="22"/>
          <w:szCs w:val="22"/>
          <w:lang w:val="en-US"/>
        </w:rPr>
      </w:pPr>
      <w:r w:rsidRPr="7FE228AE">
        <w:rPr>
          <w:rFonts w:ascii="Arial" w:hAnsi="Arial" w:cs="Arial"/>
          <w:sz w:val="22"/>
          <w:szCs w:val="22"/>
        </w:rPr>
        <w:t xml:space="preserve">Our Watch is seeking the services of </w:t>
      </w:r>
      <w:r w:rsidR="00CF1E38">
        <w:rPr>
          <w:rFonts w:ascii="Arial" w:hAnsi="Arial" w:cs="Arial"/>
          <w:sz w:val="22"/>
          <w:szCs w:val="22"/>
        </w:rPr>
        <w:t xml:space="preserve">a </w:t>
      </w:r>
      <w:r w:rsidR="00192823">
        <w:rPr>
          <w:rFonts w:ascii="Arial" w:hAnsi="Arial" w:cs="Arial"/>
          <w:sz w:val="22"/>
          <w:szCs w:val="22"/>
        </w:rPr>
        <w:t>Supplier</w:t>
      </w:r>
      <w:r w:rsidRPr="7FE228AE">
        <w:rPr>
          <w:rFonts w:ascii="Arial" w:hAnsi="Arial" w:cs="Arial"/>
          <w:sz w:val="22"/>
          <w:szCs w:val="22"/>
        </w:rPr>
        <w:t xml:space="preserve"> to</w:t>
      </w:r>
      <w:r w:rsidR="00CF1E38">
        <w:rPr>
          <w:rFonts w:ascii="Arial" w:hAnsi="Arial" w:cs="Arial"/>
          <w:sz w:val="22"/>
          <w:szCs w:val="22"/>
        </w:rPr>
        <w:t xml:space="preserve"> undertake a process evaluation.</w:t>
      </w:r>
    </w:p>
    <w:p w14:paraId="702A3D15" w14:textId="56D3DB17" w:rsidR="7FE228AE" w:rsidRDefault="7FE228AE" w:rsidP="7FE228AE">
      <w:pPr>
        <w:ind w:left="720"/>
        <w:rPr>
          <w:rFonts w:ascii="Arial" w:eastAsia="Arial" w:hAnsi="Arial" w:cs="Arial"/>
          <w:sz w:val="22"/>
          <w:szCs w:val="22"/>
          <w:lang w:val="en-US"/>
        </w:rPr>
      </w:pPr>
    </w:p>
    <w:p w14:paraId="057AC2E6" w14:textId="113F1BC7" w:rsidR="3D2D36B9" w:rsidRDefault="3D2D36B9" w:rsidP="3D2D36B9">
      <w:pPr>
        <w:rPr>
          <w:rFonts w:ascii="Corbel" w:eastAsia="Corbel" w:hAnsi="Corbel" w:cs="Corbel"/>
          <w:sz w:val="22"/>
          <w:szCs w:val="22"/>
          <w:lang w:val="en-US"/>
        </w:rPr>
      </w:pPr>
      <w:r w:rsidRPr="216E442D">
        <w:rPr>
          <w:rFonts w:ascii="Arial" w:eastAsia="Arial" w:hAnsi="Arial" w:cs="Arial"/>
          <w:sz w:val="22"/>
          <w:szCs w:val="22"/>
          <w:lang w:val="en-US"/>
        </w:rPr>
        <w:t xml:space="preserve">The </w:t>
      </w:r>
      <w:r w:rsidR="00192823" w:rsidRPr="216E442D">
        <w:rPr>
          <w:rFonts w:ascii="Arial" w:eastAsia="Arial" w:hAnsi="Arial" w:cs="Arial"/>
          <w:sz w:val="22"/>
          <w:szCs w:val="22"/>
          <w:lang w:val="en-US"/>
        </w:rPr>
        <w:t>Supplier</w:t>
      </w:r>
      <w:r w:rsidR="0008455F" w:rsidRPr="216E442D">
        <w:rPr>
          <w:rFonts w:ascii="Arial" w:eastAsia="Arial" w:hAnsi="Arial" w:cs="Arial"/>
          <w:sz w:val="22"/>
          <w:szCs w:val="22"/>
          <w:lang w:val="en-US"/>
        </w:rPr>
        <w:t xml:space="preserve"> </w:t>
      </w:r>
      <w:r w:rsidRPr="216E442D">
        <w:rPr>
          <w:rFonts w:ascii="Arial" w:eastAsia="Arial" w:hAnsi="Arial" w:cs="Arial"/>
          <w:sz w:val="22"/>
          <w:szCs w:val="22"/>
          <w:lang w:val="en-US"/>
        </w:rPr>
        <w:t xml:space="preserve">will deliver the following: </w:t>
      </w:r>
    </w:p>
    <w:p w14:paraId="6B356890" w14:textId="0A44E24B" w:rsidR="3D2D36B9" w:rsidRDefault="3D2D36B9" w:rsidP="3D2D36B9">
      <w:pPr>
        <w:rPr>
          <w:rFonts w:ascii="Arial" w:hAnsi="Arial" w:cs="Arial"/>
          <w:sz w:val="22"/>
          <w:szCs w:val="22"/>
        </w:rPr>
      </w:pPr>
    </w:p>
    <w:p w14:paraId="1FC1E816" w14:textId="77777777" w:rsidR="00CF1E38" w:rsidRDefault="00CF1E38" w:rsidP="1647FA90">
      <w:pPr>
        <w:pStyle w:val="ListParagraph"/>
        <w:numPr>
          <w:ilvl w:val="0"/>
          <w:numId w:val="49"/>
        </w:numPr>
        <w:rPr>
          <w:rFonts w:ascii="Arial" w:hAnsi="Arial" w:cs="Arial"/>
          <w:sz w:val="22"/>
          <w:szCs w:val="22"/>
        </w:rPr>
      </w:pPr>
      <w:r w:rsidRPr="216E442D">
        <w:rPr>
          <w:rFonts w:ascii="Arial" w:hAnsi="Arial" w:cs="Arial"/>
          <w:sz w:val="22"/>
          <w:szCs w:val="22"/>
        </w:rPr>
        <w:t>A draft evaluation framework for discussion and approval</w:t>
      </w:r>
    </w:p>
    <w:p w14:paraId="49B37A7D" w14:textId="6CF151CE" w:rsidR="00721086" w:rsidRDefault="00CF1E38" w:rsidP="1647FA90">
      <w:pPr>
        <w:pStyle w:val="ListParagraph"/>
        <w:numPr>
          <w:ilvl w:val="0"/>
          <w:numId w:val="49"/>
        </w:numPr>
        <w:rPr>
          <w:rFonts w:ascii="Arial" w:hAnsi="Arial" w:cs="Arial"/>
          <w:sz w:val="22"/>
          <w:szCs w:val="22"/>
        </w:rPr>
      </w:pPr>
      <w:r w:rsidRPr="216E442D">
        <w:rPr>
          <w:rFonts w:ascii="Arial" w:hAnsi="Arial" w:cs="Arial"/>
          <w:sz w:val="22"/>
          <w:szCs w:val="22"/>
        </w:rPr>
        <w:t>Final evaluation framework</w:t>
      </w:r>
    </w:p>
    <w:p w14:paraId="00DC466C" w14:textId="35E9A797" w:rsidR="00CF1E38" w:rsidRDefault="00CF1E38" w:rsidP="1647FA90">
      <w:pPr>
        <w:pStyle w:val="ListParagraph"/>
        <w:numPr>
          <w:ilvl w:val="0"/>
          <w:numId w:val="49"/>
        </w:numPr>
        <w:rPr>
          <w:rFonts w:ascii="Arial" w:hAnsi="Arial" w:cs="Arial"/>
          <w:sz w:val="22"/>
          <w:szCs w:val="22"/>
        </w:rPr>
      </w:pPr>
      <w:r w:rsidRPr="216E442D">
        <w:rPr>
          <w:rFonts w:ascii="Arial" w:hAnsi="Arial" w:cs="Arial"/>
          <w:sz w:val="22"/>
          <w:szCs w:val="22"/>
        </w:rPr>
        <w:t>Data collection and analysis</w:t>
      </w:r>
    </w:p>
    <w:p w14:paraId="5FCF2744" w14:textId="64217432" w:rsidR="00CF1E38" w:rsidRDefault="00CF1E38" w:rsidP="1647FA90">
      <w:pPr>
        <w:pStyle w:val="ListParagraph"/>
        <w:numPr>
          <w:ilvl w:val="0"/>
          <w:numId w:val="49"/>
        </w:numPr>
        <w:rPr>
          <w:rFonts w:ascii="Arial" w:hAnsi="Arial" w:cs="Arial"/>
          <w:sz w:val="22"/>
          <w:szCs w:val="22"/>
        </w:rPr>
      </w:pPr>
      <w:r w:rsidRPr="216E442D">
        <w:rPr>
          <w:rFonts w:ascii="Arial" w:hAnsi="Arial" w:cs="Arial"/>
          <w:sz w:val="22"/>
          <w:szCs w:val="22"/>
        </w:rPr>
        <w:t xml:space="preserve">Preliminary findings shared via a validation workshop with key VPS contacts, Our Watch Practice team and Our Watch </w:t>
      </w:r>
      <w:r w:rsidR="0AAEA5BD" w:rsidRPr="216E442D">
        <w:rPr>
          <w:rFonts w:ascii="Arial" w:hAnsi="Arial" w:cs="Arial"/>
          <w:sz w:val="22"/>
          <w:szCs w:val="22"/>
        </w:rPr>
        <w:t xml:space="preserve">Consultants </w:t>
      </w:r>
      <w:r w:rsidRPr="216E442D">
        <w:rPr>
          <w:rFonts w:ascii="Arial" w:hAnsi="Arial" w:cs="Arial"/>
          <w:sz w:val="22"/>
          <w:szCs w:val="22"/>
        </w:rPr>
        <w:t>involved in the roll out of WER</w:t>
      </w:r>
    </w:p>
    <w:p w14:paraId="31B02190" w14:textId="779E9DEB" w:rsidR="00CF1E38" w:rsidRDefault="00CF1E38" w:rsidP="1647FA90">
      <w:pPr>
        <w:pStyle w:val="ListParagraph"/>
        <w:numPr>
          <w:ilvl w:val="0"/>
          <w:numId w:val="49"/>
        </w:numPr>
        <w:rPr>
          <w:rFonts w:ascii="Arial" w:hAnsi="Arial" w:cs="Arial"/>
          <w:sz w:val="22"/>
          <w:szCs w:val="22"/>
        </w:rPr>
      </w:pPr>
      <w:r w:rsidRPr="216E442D">
        <w:rPr>
          <w:rFonts w:ascii="Arial" w:hAnsi="Arial" w:cs="Arial"/>
          <w:sz w:val="22"/>
          <w:szCs w:val="22"/>
        </w:rPr>
        <w:t>Final report for Our Watch internal use and an additional anonymised version of the report that can be shared with the Office for Women</w:t>
      </w:r>
    </w:p>
    <w:p w14:paraId="1B1D271A" w14:textId="59B5E289" w:rsidR="00CF1E38" w:rsidRPr="00CF1E38" w:rsidRDefault="00CF1E38" w:rsidP="1647FA90">
      <w:pPr>
        <w:pStyle w:val="ListParagraph"/>
        <w:numPr>
          <w:ilvl w:val="0"/>
          <w:numId w:val="49"/>
        </w:numPr>
        <w:rPr>
          <w:rFonts w:ascii="Arial" w:hAnsi="Arial" w:cs="Arial"/>
          <w:sz w:val="22"/>
          <w:szCs w:val="22"/>
        </w:rPr>
      </w:pPr>
      <w:r w:rsidRPr="216E442D">
        <w:rPr>
          <w:rFonts w:ascii="Arial" w:hAnsi="Arial" w:cs="Arial"/>
          <w:sz w:val="22"/>
          <w:szCs w:val="22"/>
        </w:rPr>
        <w:t>Final PowerPoint of findings</w:t>
      </w:r>
    </w:p>
    <w:p w14:paraId="2F1C399F" w14:textId="77777777" w:rsidR="00CF1E38" w:rsidRDefault="00CF1E38" w:rsidP="7FE228AE">
      <w:pPr>
        <w:spacing w:after="200" w:line="276" w:lineRule="auto"/>
        <w:rPr>
          <w:rFonts w:ascii="Arial" w:hAnsi="Arial" w:cs="Arial"/>
          <w:sz w:val="22"/>
          <w:szCs w:val="22"/>
        </w:rPr>
      </w:pPr>
    </w:p>
    <w:p w14:paraId="3344C2F8" w14:textId="0D3FED7B" w:rsidR="00512264" w:rsidRDefault="7FE228AE" w:rsidP="7FE228AE">
      <w:pPr>
        <w:spacing w:after="200" w:line="276" w:lineRule="auto"/>
        <w:rPr>
          <w:rFonts w:ascii="Arial" w:hAnsi="Arial" w:cs="Arial"/>
          <w:sz w:val="22"/>
          <w:szCs w:val="22"/>
        </w:rPr>
      </w:pPr>
      <w:r w:rsidRPr="008C7F8D">
        <w:rPr>
          <w:rFonts w:ascii="Arial" w:hAnsi="Arial" w:cs="Arial"/>
          <w:sz w:val="22"/>
          <w:szCs w:val="22"/>
        </w:rPr>
        <w:t xml:space="preserve">The </w:t>
      </w:r>
      <w:r w:rsidR="00192823">
        <w:rPr>
          <w:rFonts w:ascii="Arial" w:hAnsi="Arial" w:cs="Arial"/>
          <w:sz w:val="22"/>
          <w:szCs w:val="22"/>
        </w:rPr>
        <w:t>Supplier</w:t>
      </w:r>
      <w:r w:rsidR="0008455F" w:rsidRPr="008C7F8D">
        <w:rPr>
          <w:rFonts w:ascii="Arial" w:hAnsi="Arial" w:cs="Arial"/>
          <w:sz w:val="22"/>
          <w:szCs w:val="22"/>
        </w:rPr>
        <w:t xml:space="preserve"> </w:t>
      </w:r>
      <w:r w:rsidRPr="008C7F8D">
        <w:rPr>
          <w:rFonts w:ascii="Arial" w:hAnsi="Arial" w:cs="Arial"/>
          <w:sz w:val="22"/>
          <w:szCs w:val="22"/>
        </w:rPr>
        <w:t>must be located in Victoria</w:t>
      </w:r>
      <w:r w:rsidR="00D16627" w:rsidRPr="008C7F8D">
        <w:rPr>
          <w:rStyle w:val="CommentReference"/>
          <w:rFonts w:ascii="Arial" w:hAnsi="Arial" w:cs="Arial"/>
          <w:sz w:val="22"/>
          <w:szCs w:val="22"/>
        </w:rPr>
        <w:t>, or upon short notice from Our Watch, be able to travel to Victoria at their own cost</w:t>
      </w:r>
      <w:r w:rsidR="00D16627">
        <w:rPr>
          <w:rStyle w:val="CommentReference"/>
          <w:rFonts w:ascii="Arial" w:hAnsi="Arial" w:cs="Arial"/>
          <w:sz w:val="22"/>
          <w:szCs w:val="22"/>
        </w:rPr>
        <w:t xml:space="preserve"> </w:t>
      </w:r>
      <w:r w:rsidR="00D16627" w:rsidRPr="008C7F8D">
        <w:rPr>
          <w:rStyle w:val="CommentReference"/>
          <w:rFonts w:ascii="Arial" w:hAnsi="Arial" w:cs="Arial"/>
          <w:sz w:val="22"/>
          <w:szCs w:val="22"/>
        </w:rPr>
        <w:t>a</w:t>
      </w:r>
      <w:r w:rsidRPr="008C7F8D">
        <w:rPr>
          <w:rFonts w:ascii="Arial" w:hAnsi="Arial" w:cs="Arial"/>
          <w:sz w:val="22"/>
          <w:szCs w:val="22"/>
        </w:rPr>
        <w:t xml:space="preserve">nd resourced to </w:t>
      </w:r>
      <w:r w:rsidR="00CF1E38">
        <w:rPr>
          <w:rFonts w:ascii="Arial" w:hAnsi="Arial" w:cs="Arial"/>
          <w:sz w:val="22"/>
          <w:szCs w:val="22"/>
        </w:rPr>
        <w:t xml:space="preserve">conduct the evaluation </w:t>
      </w:r>
      <w:r w:rsidRPr="008C7F8D">
        <w:rPr>
          <w:rFonts w:ascii="Arial" w:hAnsi="Arial" w:cs="Arial"/>
          <w:sz w:val="22"/>
          <w:szCs w:val="22"/>
        </w:rPr>
        <w:t>across Victoria.</w:t>
      </w:r>
      <w:r w:rsidRPr="7FE228AE">
        <w:rPr>
          <w:rFonts w:ascii="Arial" w:hAnsi="Arial" w:cs="Arial"/>
          <w:sz w:val="22"/>
          <w:szCs w:val="22"/>
        </w:rPr>
        <w:t xml:space="preserve"> </w:t>
      </w:r>
    </w:p>
    <w:p w14:paraId="2D1D9151" w14:textId="4382F354" w:rsidR="001C44AB" w:rsidRPr="001C44AB" w:rsidRDefault="001C44AB" w:rsidP="001C44AB">
      <w:pPr>
        <w:pStyle w:val="paragraph"/>
        <w:spacing w:before="0" w:beforeAutospacing="0" w:after="0" w:afterAutospacing="0"/>
        <w:textAlignment w:val="baseline"/>
        <w:rPr>
          <w:rStyle w:val="normaltextrun"/>
          <w:rFonts w:ascii="Arial" w:hAnsi="Arial" w:cs="Arial"/>
          <w:color w:val="D13438"/>
          <w:sz w:val="22"/>
          <w:szCs w:val="22"/>
        </w:rPr>
      </w:pPr>
      <w:r w:rsidRPr="001C44AB">
        <w:rPr>
          <w:rStyle w:val="normaltextrun"/>
          <w:rFonts w:ascii="Arial" w:hAnsi="Arial" w:cs="Arial"/>
          <w:sz w:val="22"/>
          <w:szCs w:val="22"/>
        </w:rPr>
        <w:t>The purpose of this process evaluation is to provide an insight into the mechanisms at play in successful/unsuccessful roll out WER so that it can be reused and developed for other contexts.</w:t>
      </w:r>
      <w:r w:rsidRPr="00CF7D4E">
        <w:rPr>
          <w:rStyle w:val="normaltextrun"/>
          <w:rFonts w:ascii="Arial" w:hAnsi="Arial" w:cs="Arial"/>
          <w:color w:val="D13438"/>
          <w:sz w:val="22"/>
          <w:szCs w:val="22"/>
        </w:rPr>
        <w:t> </w:t>
      </w:r>
    </w:p>
    <w:p w14:paraId="58CDC97A" w14:textId="1F233C7C" w:rsidR="001C44AB" w:rsidRPr="00CF7D4E" w:rsidRDefault="009B1D8C" w:rsidP="001C44AB">
      <w:pPr>
        <w:pStyle w:val="paragraph"/>
        <w:textAlignment w:val="baseline"/>
        <w:rPr>
          <w:rStyle w:val="normaltextrun"/>
          <w:rFonts w:ascii="Arial" w:eastAsia="Arial" w:hAnsi="Arial" w:cs="Arial"/>
          <w:sz w:val="22"/>
          <w:szCs w:val="22"/>
        </w:rPr>
      </w:pPr>
      <w:r w:rsidRPr="216E442D">
        <w:rPr>
          <w:rStyle w:val="normaltextrun"/>
          <w:rFonts w:ascii="Arial" w:hAnsi="Arial" w:cs="Arial"/>
          <w:sz w:val="22"/>
          <w:szCs w:val="22"/>
        </w:rPr>
        <w:t xml:space="preserve">The impacts of </w:t>
      </w:r>
      <w:r w:rsidR="001C44AB" w:rsidRPr="216E442D">
        <w:rPr>
          <w:rStyle w:val="normaltextrun"/>
          <w:rFonts w:ascii="Arial" w:hAnsi="Arial" w:cs="Arial"/>
          <w:sz w:val="22"/>
          <w:szCs w:val="22"/>
        </w:rPr>
        <w:t xml:space="preserve">COVID 19, </w:t>
      </w:r>
      <w:r w:rsidRPr="216E442D">
        <w:rPr>
          <w:rStyle w:val="normaltextrun"/>
          <w:rFonts w:ascii="Arial" w:hAnsi="Arial" w:cs="Arial"/>
          <w:sz w:val="22"/>
          <w:szCs w:val="22"/>
        </w:rPr>
        <w:t>has resulted in amendments being required to the format and delivery for WER in the VPS</w:t>
      </w:r>
      <w:r w:rsidR="00252466" w:rsidRPr="216E442D">
        <w:rPr>
          <w:rStyle w:val="normaltextrun"/>
          <w:rFonts w:ascii="Arial" w:hAnsi="Arial" w:cs="Arial"/>
          <w:sz w:val="22"/>
          <w:szCs w:val="22"/>
        </w:rPr>
        <w:t xml:space="preserve"> as well as compressed timelines. As such, it is not possible to measure the results of applying WER within the participating organisations. </w:t>
      </w:r>
      <w:r w:rsidR="001C44AB" w:rsidRPr="216E442D">
        <w:rPr>
          <w:rStyle w:val="normaltextrun"/>
          <w:rFonts w:ascii="Arial" w:hAnsi="Arial" w:cs="Arial"/>
          <w:sz w:val="22"/>
          <w:szCs w:val="22"/>
        </w:rPr>
        <w:t xml:space="preserve">Further, each VPS department has </w:t>
      </w:r>
      <w:r w:rsidR="00252466" w:rsidRPr="216E442D">
        <w:rPr>
          <w:rStyle w:val="normaltextrun"/>
          <w:rFonts w:ascii="Arial" w:hAnsi="Arial" w:cs="Arial"/>
          <w:sz w:val="22"/>
          <w:szCs w:val="22"/>
        </w:rPr>
        <w:t xml:space="preserve">adapted </w:t>
      </w:r>
      <w:r w:rsidR="001C44AB" w:rsidRPr="216E442D">
        <w:rPr>
          <w:rStyle w:val="normaltextrun"/>
          <w:rFonts w:ascii="Arial" w:hAnsi="Arial" w:cs="Arial"/>
          <w:sz w:val="22"/>
          <w:szCs w:val="22"/>
        </w:rPr>
        <w:t xml:space="preserve">parts of the WER package </w:t>
      </w:r>
      <w:r w:rsidR="00252466" w:rsidRPr="216E442D">
        <w:rPr>
          <w:rStyle w:val="normaltextrun"/>
          <w:rFonts w:ascii="Arial" w:hAnsi="Arial" w:cs="Arial"/>
          <w:sz w:val="22"/>
          <w:szCs w:val="22"/>
        </w:rPr>
        <w:t xml:space="preserve">according to </w:t>
      </w:r>
      <w:r w:rsidR="00D61E70" w:rsidRPr="216E442D">
        <w:rPr>
          <w:rStyle w:val="normaltextrun"/>
          <w:rFonts w:ascii="Arial" w:hAnsi="Arial" w:cs="Arial"/>
          <w:sz w:val="22"/>
          <w:szCs w:val="22"/>
        </w:rPr>
        <w:t>current capacity</w:t>
      </w:r>
      <w:r w:rsidR="001C44AB" w:rsidRPr="216E442D">
        <w:rPr>
          <w:rStyle w:val="normaltextrun"/>
          <w:rFonts w:ascii="Arial" w:hAnsi="Arial" w:cs="Arial"/>
          <w:sz w:val="22"/>
          <w:szCs w:val="22"/>
        </w:rPr>
        <w:t xml:space="preserve"> and workload </w:t>
      </w:r>
      <w:r w:rsidR="00D61E70" w:rsidRPr="216E442D">
        <w:rPr>
          <w:rStyle w:val="normaltextrun"/>
          <w:rFonts w:ascii="Arial" w:hAnsi="Arial" w:cs="Arial"/>
          <w:sz w:val="22"/>
          <w:szCs w:val="22"/>
        </w:rPr>
        <w:t>prioritisation</w:t>
      </w:r>
      <w:r w:rsidR="001C44AB" w:rsidRPr="1647FA90">
        <w:rPr>
          <w:rStyle w:val="normaltextrun"/>
          <w:rFonts w:ascii="Arial" w:hAnsi="Arial" w:cs="Arial"/>
          <w:sz w:val="22"/>
          <w:szCs w:val="22"/>
        </w:rPr>
        <w:t>.</w:t>
      </w:r>
      <w:r w:rsidR="001C44AB" w:rsidRPr="216E442D">
        <w:rPr>
          <w:rStyle w:val="normaltextrun"/>
          <w:rFonts w:ascii="Arial" w:hAnsi="Arial" w:cs="Arial"/>
          <w:sz w:val="22"/>
          <w:szCs w:val="22"/>
        </w:rPr>
        <w:t xml:space="preserve"> </w:t>
      </w:r>
      <w:r w:rsidR="00D61E70" w:rsidRPr="216E442D">
        <w:rPr>
          <w:rStyle w:val="normaltextrun"/>
          <w:rFonts w:ascii="Arial" w:hAnsi="Arial" w:cs="Arial"/>
          <w:sz w:val="22"/>
          <w:szCs w:val="22"/>
        </w:rPr>
        <w:t>At a minimum, it is expected that a</w:t>
      </w:r>
      <w:r w:rsidR="001C44AB" w:rsidRPr="216E442D">
        <w:rPr>
          <w:rStyle w:val="normaltextrun"/>
          <w:rFonts w:ascii="Arial" w:hAnsi="Arial" w:cs="Arial"/>
          <w:sz w:val="22"/>
          <w:szCs w:val="22"/>
        </w:rPr>
        <w:t xml:space="preserve">ll departments will conduct the WER self-assessment which will inform the development of a Gender Equality Action Plan. There are significant variations in how the self-assessment is being carried out. Hence, a process evaluation will be useful in unpacking what worked, why and how. </w:t>
      </w:r>
      <w:r w:rsidR="000612D4" w:rsidRPr="216E442D">
        <w:rPr>
          <w:rStyle w:val="normaltextrun"/>
          <w:rFonts w:ascii="Arial" w:hAnsi="Arial" w:cs="Arial"/>
          <w:sz w:val="22"/>
          <w:szCs w:val="22"/>
        </w:rPr>
        <w:t>Quarterly</w:t>
      </w:r>
      <w:r w:rsidR="001C44AB" w:rsidRPr="216E442D">
        <w:rPr>
          <w:rStyle w:val="normaltextrun"/>
          <w:rFonts w:ascii="Arial" w:hAnsi="Arial" w:cs="Arial"/>
          <w:sz w:val="22"/>
          <w:szCs w:val="22"/>
        </w:rPr>
        <w:t xml:space="preserve"> progress reports </w:t>
      </w:r>
      <w:r w:rsidR="000612D4" w:rsidRPr="216E442D">
        <w:rPr>
          <w:rStyle w:val="normaltextrun"/>
          <w:rFonts w:ascii="Arial" w:hAnsi="Arial" w:cs="Arial"/>
          <w:sz w:val="22"/>
          <w:szCs w:val="22"/>
        </w:rPr>
        <w:t>are</w:t>
      </w:r>
      <w:r w:rsidR="001C44AB" w:rsidRPr="216E442D">
        <w:rPr>
          <w:rStyle w:val="normaltextrun"/>
          <w:rFonts w:ascii="Arial" w:hAnsi="Arial" w:cs="Arial"/>
          <w:sz w:val="22"/>
          <w:szCs w:val="22"/>
        </w:rPr>
        <w:t xml:space="preserve"> submitted to the Office for Women</w:t>
      </w:r>
      <w:r w:rsidR="000612D4" w:rsidRPr="216E442D">
        <w:rPr>
          <w:rStyle w:val="normaltextrun"/>
          <w:rFonts w:ascii="Arial" w:hAnsi="Arial" w:cs="Arial"/>
          <w:sz w:val="22"/>
          <w:szCs w:val="22"/>
        </w:rPr>
        <w:t xml:space="preserve"> and training reports are prepared by consultants at the completion of sessions</w:t>
      </w:r>
      <w:r w:rsidR="001C44AB" w:rsidRPr="216E442D">
        <w:rPr>
          <w:rStyle w:val="normaltextrun"/>
          <w:rFonts w:ascii="Arial" w:hAnsi="Arial" w:cs="Arial"/>
          <w:sz w:val="22"/>
          <w:szCs w:val="22"/>
        </w:rPr>
        <w:t xml:space="preserve">. A final report </w:t>
      </w:r>
      <w:r w:rsidR="001C44AB" w:rsidRPr="00CF7D4E">
        <w:rPr>
          <w:rFonts w:eastAsia="Arial"/>
          <w:color w:val="333333"/>
        </w:rPr>
        <w:t xml:space="preserve">on activities with each department will be available by </w:t>
      </w:r>
      <w:r w:rsidR="006D3658" w:rsidRPr="00CF7D4E">
        <w:rPr>
          <w:rFonts w:eastAsia="Arial"/>
          <w:color w:val="333333"/>
        </w:rPr>
        <w:t xml:space="preserve">the end of </w:t>
      </w:r>
      <w:r w:rsidR="001C44AB" w:rsidRPr="00CF7D4E">
        <w:rPr>
          <w:rFonts w:eastAsia="Arial"/>
          <w:color w:val="333333"/>
        </w:rPr>
        <w:t>February</w:t>
      </w:r>
      <w:r w:rsidR="001C44AB" w:rsidRPr="00CF7D4E">
        <w:rPr>
          <w:rStyle w:val="normaltextrun"/>
          <w:rFonts w:ascii="Arial" w:eastAsia="Arial" w:hAnsi="Arial" w:cs="Arial"/>
          <w:sz w:val="22"/>
          <w:szCs w:val="22"/>
        </w:rPr>
        <w:t xml:space="preserve">.  </w:t>
      </w:r>
    </w:p>
    <w:p w14:paraId="31BF6912" w14:textId="5F06B75B" w:rsidR="001C44AB" w:rsidRPr="001C44AB" w:rsidRDefault="001C44AB" w:rsidP="00766FE7">
      <w:pPr>
        <w:pStyle w:val="paragraph"/>
        <w:textAlignment w:val="baseline"/>
        <w:rPr>
          <w:rStyle w:val="normaltextrun"/>
          <w:rFonts w:ascii="Arial" w:hAnsi="Arial" w:cs="Arial"/>
          <w:sz w:val="22"/>
          <w:szCs w:val="22"/>
        </w:rPr>
      </w:pPr>
      <w:r w:rsidRPr="216E442D">
        <w:rPr>
          <w:rStyle w:val="normaltextrun"/>
          <w:rFonts w:ascii="Arial" w:hAnsi="Arial" w:cs="Arial"/>
          <w:sz w:val="22"/>
          <w:szCs w:val="22"/>
        </w:rPr>
        <w:lastRenderedPageBreak/>
        <w:t xml:space="preserve">The primary </w:t>
      </w:r>
      <w:r w:rsidR="006D3658" w:rsidRPr="216E442D">
        <w:rPr>
          <w:rStyle w:val="normaltextrun"/>
          <w:rFonts w:ascii="Arial" w:hAnsi="Arial" w:cs="Arial"/>
          <w:sz w:val="22"/>
          <w:szCs w:val="22"/>
        </w:rPr>
        <w:t xml:space="preserve">audience </w:t>
      </w:r>
      <w:r w:rsidRPr="216E442D">
        <w:rPr>
          <w:rStyle w:val="normaltextrun"/>
          <w:rFonts w:ascii="Arial" w:hAnsi="Arial" w:cs="Arial"/>
          <w:sz w:val="22"/>
          <w:szCs w:val="22"/>
        </w:rPr>
        <w:t xml:space="preserve">for this evaluation is the Our Watch Practice </w:t>
      </w:r>
      <w:r w:rsidR="00F10295" w:rsidRPr="216E442D">
        <w:rPr>
          <w:rStyle w:val="normaltextrun"/>
          <w:rFonts w:ascii="Arial" w:hAnsi="Arial" w:cs="Arial"/>
          <w:sz w:val="22"/>
          <w:szCs w:val="22"/>
        </w:rPr>
        <w:t xml:space="preserve">Systems </w:t>
      </w:r>
      <w:r w:rsidRPr="216E442D">
        <w:rPr>
          <w:rStyle w:val="normaltextrun"/>
          <w:rFonts w:ascii="Arial" w:hAnsi="Arial" w:cs="Arial"/>
          <w:sz w:val="22"/>
          <w:szCs w:val="22"/>
        </w:rPr>
        <w:t xml:space="preserve">team and the Office for Women. There are no plans at present to make the evaluation publicly available. Findings will also be share with the </w:t>
      </w:r>
      <w:r w:rsidR="00F10295" w:rsidRPr="216E442D">
        <w:rPr>
          <w:rStyle w:val="normaltextrun"/>
          <w:rFonts w:ascii="Arial" w:hAnsi="Arial" w:cs="Arial"/>
          <w:sz w:val="22"/>
          <w:szCs w:val="22"/>
        </w:rPr>
        <w:t xml:space="preserve">eight </w:t>
      </w:r>
      <w:r w:rsidRPr="216E442D">
        <w:rPr>
          <w:rStyle w:val="normaltextrun"/>
          <w:rFonts w:ascii="Arial" w:hAnsi="Arial" w:cs="Arial"/>
          <w:sz w:val="22"/>
          <w:szCs w:val="22"/>
        </w:rPr>
        <w:t xml:space="preserve">VPS departments that participated in the WER project. </w:t>
      </w:r>
    </w:p>
    <w:p w14:paraId="172E9369" w14:textId="77777777" w:rsidR="001C44AB" w:rsidRPr="001C44AB" w:rsidRDefault="001C44AB" w:rsidP="001C44AB">
      <w:pPr>
        <w:pStyle w:val="paragraph"/>
        <w:ind w:left="360"/>
        <w:textAlignment w:val="baseline"/>
        <w:rPr>
          <w:rStyle w:val="normaltextrun"/>
          <w:rFonts w:ascii="Arial" w:hAnsi="Arial" w:cs="Arial"/>
          <w:sz w:val="22"/>
          <w:szCs w:val="22"/>
        </w:rPr>
      </w:pPr>
    </w:p>
    <w:p w14:paraId="70D9DBA3" w14:textId="77777777" w:rsidR="001C44AB" w:rsidRPr="001C44AB" w:rsidRDefault="001C44AB" w:rsidP="001C44AB">
      <w:pPr>
        <w:pStyle w:val="paragraph"/>
        <w:ind w:left="360"/>
        <w:textAlignment w:val="baseline"/>
        <w:rPr>
          <w:rStyle w:val="normaltextrun"/>
          <w:rFonts w:ascii="Arial" w:hAnsi="Arial" w:cs="Arial"/>
          <w:sz w:val="22"/>
          <w:szCs w:val="22"/>
        </w:rPr>
      </w:pPr>
      <w:r w:rsidRPr="001C44AB">
        <w:rPr>
          <w:rStyle w:val="normaltextrun"/>
          <w:rFonts w:ascii="Arial" w:hAnsi="Arial" w:cs="Arial"/>
          <w:sz w:val="22"/>
          <w:szCs w:val="22"/>
        </w:rPr>
        <w:t xml:space="preserve">Key evaluation questions </w:t>
      </w:r>
    </w:p>
    <w:p w14:paraId="7023823C" w14:textId="10A93784" w:rsidR="001C44AB" w:rsidRPr="001C44AB" w:rsidRDefault="001C44AB" w:rsidP="216E442D">
      <w:pPr>
        <w:pStyle w:val="paragraph"/>
        <w:numPr>
          <w:ilvl w:val="0"/>
          <w:numId w:val="45"/>
        </w:numPr>
        <w:textAlignment w:val="baseline"/>
        <w:rPr>
          <w:rStyle w:val="normaltextrun"/>
          <w:rFonts w:asciiTheme="minorHAnsi" w:eastAsiaTheme="minorEastAsia" w:hAnsiTheme="minorHAnsi" w:cstheme="minorBidi"/>
          <w:sz w:val="22"/>
          <w:szCs w:val="22"/>
        </w:rPr>
      </w:pPr>
      <w:r w:rsidRPr="216E442D">
        <w:rPr>
          <w:rStyle w:val="normaltextrun"/>
          <w:rFonts w:ascii="Arial" w:hAnsi="Arial" w:cs="Arial"/>
          <w:sz w:val="22"/>
          <w:szCs w:val="22"/>
        </w:rPr>
        <w:t>To what extent were the activities implemented as intended? If not, what has been changed and for what reasons? Are there alternative ways of rolling out the WER package – if yes, what are they? Were materials adapted – if so</w:t>
      </w:r>
      <w:r w:rsidR="009F042B" w:rsidRPr="216E442D">
        <w:rPr>
          <w:rStyle w:val="normaltextrun"/>
          <w:rFonts w:ascii="Arial" w:hAnsi="Arial" w:cs="Arial"/>
          <w:sz w:val="22"/>
          <w:szCs w:val="22"/>
        </w:rPr>
        <w:t>,</w:t>
      </w:r>
      <w:r w:rsidRPr="216E442D">
        <w:rPr>
          <w:rStyle w:val="normaltextrun"/>
          <w:rFonts w:ascii="Arial" w:hAnsi="Arial" w:cs="Arial"/>
          <w:sz w:val="22"/>
          <w:szCs w:val="22"/>
        </w:rPr>
        <w:t xml:space="preserve"> how and why? </w:t>
      </w:r>
    </w:p>
    <w:p w14:paraId="1D4826FE" w14:textId="5127CEBB"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216E442D">
        <w:rPr>
          <w:rStyle w:val="normaltextrun"/>
          <w:rFonts w:ascii="Arial" w:hAnsi="Arial" w:cs="Arial"/>
          <w:sz w:val="22"/>
          <w:szCs w:val="22"/>
        </w:rPr>
        <w:t>What characteristics of the project implementation (approach/resources and context</w:t>
      </w:r>
      <w:r w:rsidR="00766FE7" w:rsidRPr="216E442D">
        <w:rPr>
          <w:rStyle w:val="normaltextrun"/>
          <w:rFonts w:ascii="Arial" w:hAnsi="Arial" w:cs="Arial"/>
          <w:sz w:val="22"/>
          <w:szCs w:val="22"/>
        </w:rPr>
        <w:t>) have</w:t>
      </w:r>
      <w:r w:rsidRPr="216E442D">
        <w:rPr>
          <w:rStyle w:val="normaltextrun"/>
          <w:rFonts w:ascii="Arial" w:hAnsi="Arial" w:cs="Arial"/>
          <w:sz w:val="22"/>
          <w:szCs w:val="22"/>
        </w:rPr>
        <w:t xml:space="preserve"> enabled or hindered the achievement of project goals? </w:t>
      </w:r>
    </w:p>
    <w:p w14:paraId="740CA707" w14:textId="77777777"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001C44AB">
        <w:rPr>
          <w:rStyle w:val="normaltextrun"/>
          <w:rFonts w:ascii="Arial" w:hAnsi="Arial" w:cs="Arial"/>
          <w:sz w:val="22"/>
          <w:szCs w:val="22"/>
        </w:rPr>
        <w:t xml:space="preserve">How suitable were materials or activities for the intended participants? </w:t>
      </w:r>
    </w:p>
    <w:p w14:paraId="24709FB2" w14:textId="35052663"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216E442D">
        <w:rPr>
          <w:rStyle w:val="normaltextrun"/>
          <w:rFonts w:ascii="Arial" w:hAnsi="Arial" w:cs="Arial"/>
          <w:sz w:val="22"/>
          <w:szCs w:val="22"/>
        </w:rPr>
        <w:t xml:space="preserve">What can be learnt about how to implement a </w:t>
      </w:r>
      <w:r w:rsidR="009F042B" w:rsidRPr="216E442D">
        <w:rPr>
          <w:rStyle w:val="normaltextrun"/>
          <w:rFonts w:ascii="Arial" w:hAnsi="Arial" w:cs="Arial"/>
          <w:sz w:val="22"/>
          <w:szCs w:val="22"/>
        </w:rPr>
        <w:t>process</w:t>
      </w:r>
      <w:r w:rsidRPr="216E442D">
        <w:rPr>
          <w:rStyle w:val="normaltextrun"/>
          <w:rFonts w:ascii="Arial" w:hAnsi="Arial" w:cs="Arial"/>
          <w:sz w:val="22"/>
          <w:szCs w:val="22"/>
        </w:rPr>
        <w:t xml:space="preserve"> like this in </w:t>
      </w:r>
      <w:r w:rsidR="009F042B" w:rsidRPr="216E442D">
        <w:rPr>
          <w:rStyle w:val="normaltextrun"/>
          <w:rFonts w:ascii="Arial" w:hAnsi="Arial" w:cs="Arial"/>
          <w:sz w:val="22"/>
          <w:szCs w:val="22"/>
        </w:rPr>
        <w:t xml:space="preserve">other workplace </w:t>
      </w:r>
      <w:r w:rsidRPr="216E442D">
        <w:rPr>
          <w:rStyle w:val="normaltextrun"/>
          <w:rFonts w:ascii="Arial" w:hAnsi="Arial" w:cs="Arial"/>
          <w:sz w:val="22"/>
          <w:szCs w:val="22"/>
        </w:rPr>
        <w:t xml:space="preserve">contexts? Exploring what works, how &amp; why in the different VPS departments through case studies. Any identified good practice? </w:t>
      </w:r>
    </w:p>
    <w:p w14:paraId="3638CDAE" w14:textId="16616B56" w:rsidR="001C44AB" w:rsidRPr="001C44AB" w:rsidRDefault="001C44AB" w:rsidP="0014178B">
      <w:pPr>
        <w:pStyle w:val="paragraph"/>
        <w:numPr>
          <w:ilvl w:val="0"/>
          <w:numId w:val="45"/>
        </w:numPr>
        <w:textAlignment w:val="baseline"/>
        <w:rPr>
          <w:rStyle w:val="normaltextrun"/>
          <w:rFonts w:ascii="Arial" w:hAnsi="Arial" w:cs="Arial"/>
          <w:sz w:val="22"/>
          <w:szCs w:val="22"/>
        </w:rPr>
      </w:pPr>
      <w:r w:rsidRPr="216E442D">
        <w:rPr>
          <w:rStyle w:val="normaltextrun"/>
          <w:rFonts w:ascii="Arial" w:hAnsi="Arial" w:cs="Arial"/>
          <w:sz w:val="22"/>
          <w:szCs w:val="22"/>
        </w:rPr>
        <w:t xml:space="preserve"> What constraints/challenges were encountered in delivering the program; how were these addressed; and to what extent did the strategies used to address these constraints/challenges achieve their aims?  </w:t>
      </w:r>
    </w:p>
    <w:p w14:paraId="3C374D06" w14:textId="77777777"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216E442D">
        <w:rPr>
          <w:rStyle w:val="normaltextrun"/>
          <w:rFonts w:ascii="Arial" w:hAnsi="Arial" w:cs="Arial"/>
          <w:sz w:val="22"/>
          <w:szCs w:val="22"/>
        </w:rPr>
        <w:t xml:space="preserve">To what extent did the program reach targeted populations and was both the number and frequency of program activities adequate?  </w:t>
      </w:r>
    </w:p>
    <w:p w14:paraId="3622BE22" w14:textId="03FEF9C7" w:rsidR="001C44AB" w:rsidRPr="001C44AB" w:rsidRDefault="001C44AB" w:rsidP="00766FE7">
      <w:pPr>
        <w:pStyle w:val="paragraph"/>
        <w:textAlignment w:val="baseline"/>
        <w:rPr>
          <w:rStyle w:val="normaltextrun"/>
          <w:rFonts w:ascii="Arial" w:hAnsi="Arial" w:cs="Arial"/>
          <w:sz w:val="22"/>
          <w:szCs w:val="22"/>
        </w:rPr>
      </w:pPr>
      <w:r w:rsidRPr="216E442D">
        <w:rPr>
          <w:rStyle w:val="normaltextrun"/>
          <w:rFonts w:ascii="Arial" w:hAnsi="Arial" w:cs="Arial"/>
          <w:sz w:val="22"/>
          <w:szCs w:val="22"/>
        </w:rPr>
        <w:t xml:space="preserve">Scope of work </w:t>
      </w:r>
    </w:p>
    <w:p w14:paraId="0001B04B" w14:textId="53F9D56F"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001C44AB">
        <w:rPr>
          <w:rStyle w:val="normaltextrun"/>
          <w:rFonts w:ascii="Arial" w:hAnsi="Arial" w:cs="Arial"/>
          <w:sz w:val="22"/>
          <w:szCs w:val="22"/>
        </w:rPr>
        <w:t xml:space="preserve">Develop an ethical approach to data collection, management and use </w:t>
      </w:r>
    </w:p>
    <w:p w14:paraId="5BD4DBED" w14:textId="2CCBC56F"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001C44AB">
        <w:rPr>
          <w:rStyle w:val="normaltextrun"/>
          <w:rFonts w:ascii="Arial" w:hAnsi="Arial" w:cs="Arial"/>
          <w:sz w:val="22"/>
          <w:szCs w:val="22"/>
        </w:rPr>
        <w:t xml:space="preserve">Develop </w:t>
      </w:r>
      <w:r w:rsidR="00470E23">
        <w:rPr>
          <w:rStyle w:val="normaltextrun"/>
          <w:rFonts w:ascii="Arial" w:hAnsi="Arial" w:cs="Arial"/>
          <w:sz w:val="22"/>
          <w:szCs w:val="22"/>
        </w:rPr>
        <w:t xml:space="preserve">the </w:t>
      </w:r>
      <w:r w:rsidRPr="001C44AB">
        <w:rPr>
          <w:rStyle w:val="normaltextrun"/>
          <w:rFonts w:ascii="Arial" w:hAnsi="Arial" w:cs="Arial"/>
          <w:sz w:val="22"/>
          <w:szCs w:val="22"/>
        </w:rPr>
        <w:t xml:space="preserve">process evaluation framework/methodology (mixed method) using multiple sources of evidence including surveys, stakeholder interviews (VPS key contacts, key Our Watch staff and Our Watch </w:t>
      </w:r>
      <w:r w:rsidR="00192823">
        <w:rPr>
          <w:rStyle w:val="normaltextrun"/>
          <w:rFonts w:ascii="Arial" w:hAnsi="Arial" w:cs="Arial"/>
          <w:sz w:val="22"/>
          <w:szCs w:val="22"/>
        </w:rPr>
        <w:t>Supplier</w:t>
      </w:r>
      <w:r w:rsidRPr="001C44AB">
        <w:rPr>
          <w:rStyle w:val="normaltextrun"/>
          <w:rFonts w:ascii="Arial" w:hAnsi="Arial" w:cs="Arial"/>
          <w:sz w:val="22"/>
          <w:szCs w:val="22"/>
        </w:rPr>
        <w:t xml:space="preserve">s, sample of VPS employees who participated in the program), data from workshop evaluations (if any). The sample comprising VPS key contacts, key Our Watch staff and Our Watch </w:t>
      </w:r>
      <w:r w:rsidR="00192823">
        <w:rPr>
          <w:rStyle w:val="normaltextrun"/>
          <w:rFonts w:ascii="Arial" w:hAnsi="Arial" w:cs="Arial"/>
          <w:sz w:val="22"/>
          <w:szCs w:val="22"/>
        </w:rPr>
        <w:t>Supplier</w:t>
      </w:r>
      <w:r w:rsidRPr="001C44AB">
        <w:rPr>
          <w:rStyle w:val="normaltextrun"/>
          <w:rFonts w:ascii="Arial" w:hAnsi="Arial" w:cs="Arial"/>
          <w:sz w:val="22"/>
          <w:szCs w:val="22"/>
        </w:rPr>
        <w:t xml:space="preserve">s is defined. The sample of VPS employees who participated in the project will have to be defined by the </w:t>
      </w:r>
      <w:r w:rsidR="00192823">
        <w:rPr>
          <w:rStyle w:val="normaltextrun"/>
          <w:rFonts w:ascii="Arial" w:hAnsi="Arial" w:cs="Arial"/>
          <w:sz w:val="22"/>
          <w:szCs w:val="22"/>
        </w:rPr>
        <w:t>Supplier</w:t>
      </w:r>
      <w:r w:rsidRPr="001C44AB">
        <w:rPr>
          <w:rStyle w:val="normaltextrun"/>
          <w:rFonts w:ascii="Arial" w:hAnsi="Arial" w:cs="Arial"/>
          <w:sz w:val="22"/>
          <w:szCs w:val="22"/>
        </w:rPr>
        <w:t xml:space="preserve"> in consultation with Our Watch  </w:t>
      </w:r>
    </w:p>
    <w:p w14:paraId="1005F329" w14:textId="77777777" w:rsidR="001C44AB" w:rsidRPr="001C44AB" w:rsidRDefault="001C44AB" w:rsidP="001C44AB">
      <w:pPr>
        <w:pStyle w:val="paragraph"/>
        <w:numPr>
          <w:ilvl w:val="0"/>
          <w:numId w:val="45"/>
        </w:numPr>
        <w:textAlignment w:val="baseline"/>
        <w:rPr>
          <w:rStyle w:val="normaltextrun"/>
          <w:rFonts w:ascii="Arial" w:hAnsi="Arial" w:cs="Arial"/>
          <w:sz w:val="22"/>
          <w:szCs w:val="22"/>
        </w:rPr>
      </w:pPr>
      <w:r w:rsidRPr="001C44AB">
        <w:rPr>
          <w:rStyle w:val="normaltextrun"/>
          <w:rFonts w:ascii="Arial" w:hAnsi="Arial" w:cs="Arial"/>
          <w:sz w:val="22"/>
          <w:szCs w:val="22"/>
        </w:rPr>
        <w:t xml:space="preserve">Develop a process evaluation planner which maps the key questions against key considerations, evaluation methods and data collection tools and anticipated schedule for data collection and analysis </w:t>
      </w:r>
    </w:p>
    <w:p w14:paraId="12980A3D" w14:textId="679BBA2F" w:rsidR="001C44AB" w:rsidRDefault="001C44AB" w:rsidP="001C44AB">
      <w:pPr>
        <w:pStyle w:val="paragraph"/>
        <w:numPr>
          <w:ilvl w:val="0"/>
          <w:numId w:val="45"/>
        </w:numPr>
        <w:spacing w:before="0" w:beforeAutospacing="0" w:after="0" w:afterAutospacing="0"/>
        <w:textAlignment w:val="baseline"/>
        <w:rPr>
          <w:rStyle w:val="eop"/>
          <w:rFonts w:ascii="Arial" w:hAnsi="Arial" w:cs="Arial"/>
          <w:sz w:val="22"/>
          <w:szCs w:val="22"/>
        </w:rPr>
      </w:pPr>
      <w:r w:rsidRPr="001C44AB">
        <w:rPr>
          <w:rStyle w:val="normaltextrun"/>
          <w:rFonts w:ascii="Arial" w:hAnsi="Arial" w:cs="Arial"/>
          <w:sz w:val="22"/>
          <w:szCs w:val="22"/>
        </w:rPr>
        <w:t xml:space="preserve">Develop three case studies (see KEQ 3) based on discussions with </w:t>
      </w:r>
      <w:r w:rsidR="00192823">
        <w:rPr>
          <w:rStyle w:val="normaltextrun"/>
          <w:rFonts w:ascii="Arial" w:hAnsi="Arial" w:cs="Arial"/>
          <w:sz w:val="22"/>
          <w:szCs w:val="22"/>
        </w:rPr>
        <w:t>Supplier</w:t>
      </w:r>
      <w:r w:rsidRPr="001C44AB">
        <w:rPr>
          <w:rStyle w:val="normaltextrun"/>
          <w:rFonts w:ascii="Arial" w:hAnsi="Arial" w:cs="Arial"/>
          <w:sz w:val="22"/>
          <w:szCs w:val="22"/>
        </w:rPr>
        <w:t>s delivering the WER roll out</w:t>
      </w:r>
      <w:r w:rsidR="004865D7">
        <w:rPr>
          <w:rStyle w:val="normaltextrun"/>
          <w:rFonts w:ascii="Arial" w:hAnsi="Arial" w:cs="Arial"/>
          <w:sz w:val="22"/>
          <w:szCs w:val="22"/>
        </w:rPr>
        <w:t>, representatives from the project steering committee</w:t>
      </w:r>
      <w:r w:rsidRPr="001C44AB">
        <w:rPr>
          <w:rStyle w:val="normaltextrun"/>
          <w:rFonts w:ascii="Arial" w:hAnsi="Arial" w:cs="Arial"/>
          <w:sz w:val="22"/>
          <w:szCs w:val="22"/>
        </w:rPr>
        <w:t xml:space="preserve"> and WER VPS Practice lead. </w:t>
      </w:r>
      <w:r w:rsidRPr="001C44AB">
        <w:rPr>
          <w:rStyle w:val="eop"/>
          <w:rFonts w:ascii="Arial" w:hAnsi="Arial" w:cs="Arial"/>
          <w:sz w:val="22"/>
          <w:szCs w:val="22"/>
        </w:rPr>
        <w:t> </w:t>
      </w:r>
    </w:p>
    <w:p w14:paraId="545946D4" w14:textId="77777777" w:rsidR="00470E23" w:rsidRDefault="00470E23" w:rsidP="00470E23">
      <w:pPr>
        <w:pStyle w:val="paragraph"/>
        <w:spacing w:before="0" w:beforeAutospacing="0" w:after="0" w:afterAutospacing="0"/>
        <w:textAlignment w:val="baseline"/>
        <w:rPr>
          <w:rStyle w:val="eop"/>
          <w:rFonts w:ascii="Arial" w:hAnsi="Arial" w:cs="Arial"/>
          <w:sz w:val="22"/>
          <w:szCs w:val="22"/>
        </w:rPr>
      </w:pPr>
    </w:p>
    <w:p w14:paraId="67266885" w14:textId="77777777" w:rsidR="00766FE7" w:rsidRDefault="00766FE7">
      <w:pPr>
        <w:spacing w:after="200" w:line="276" w:lineRule="auto"/>
        <w:rPr>
          <w:rStyle w:val="eop"/>
          <w:rFonts w:ascii="Arial" w:hAnsi="Arial" w:cs="Arial"/>
          <w:sz w:val="22"/>
          <w:szCs w:val="22"/>
        </w:rPr>
      </w:pPr>
      <w:r>
        <w:rPr>
          <w:rStyle w:val="eop"/>
          <w:rFonts w:ascii="Arial" w:hAnsi="Arial" w:cs="Arial"/>
          <w:sz w:val="22"/>
          <w:szCs w:val="22"/>
        </w:rPr>
        <w:br w:type="page"/>
      </w:r>
    </w:p>
    <w:p w14:paraId="700684AB" w14:textId="041CFD19" w:rsidR="00470E23" w:rsidRDefault="00470E23" w:rsidP="00470E2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 xml:space="preserve">Outputs: </w:t>
      </w:r>
    </w:p>
    <w:p w14:paraId="2283EF6F" w14:textId="77777777" w:rsidR="00470E23" w:rsidRDefault="00470E23" w:rsidP="00470E23">
      <w:pPr>
        <w:pStyle w:val="paragraph"/>
        <w:spacing w:before="0" w:beforeAutospacing="0" w:after="0" w:afterAutospacing="0"/>
        <w:textAlignment w:val="baseline"/>
        <w:rPr>
          <w:rStyle w:val="eop"/>
          <w:rFonts w:ascii="Arial" w:hAnsi="Arial" w:cs="Arial"/>
          <w:sz w:val="22"/>
          <w:szCs w:val="22"/>
        </w:rPr>
      </w:pPr>
    </w:p>
    <w:p w14:paraId="58728DD9" w14:textId="253ADC29" w:rsidR="00F92815" w:rsidRDefault="004865D7" w:rsidP="00766FE7">
      <w:pPr>
        <w:pStyle w:val="paragraph"/>
        <w:numPr>
          <w:ilvl w:val="0"/>
          <w:numId w:val="4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Final </w:t>
      </w:r>
      <w:r w:rsidRPr="1647FA90">
        <w:rPr>
          <w:rStyle w:val="eop"/>
          <w:rFonts w:ascii="Arial" w:hAnsi="Arial" w:cs="Arial"/>
          <w:sz w:val="22"/>
          <w:szCs w:val="22"/>
        </w:rPr>
        <w:t>e</w:t>
      </w:r>
      <w:r w:rsidR="00470E23" w:rsidRPr="1647FA90">
        <w:rPr>
          <w:rStyle w:val="eop"/>
          <w:rFonts w:ascii="Arial" w:hAnsi="Arial" w:cs="Arial"/>
          <w:sz w:val="22"/>
          <w:szCs w:val="22"/>
        </w:rPr>
        <w:t>valuation</w:t>
      </w:r>
      <w:r w:rsidR="00470E23">
        <w:rPr>
          <w:rStyle w:val="eop"/>
          <w:rFonts w:ascii="Arial" w:hAnsi="Arial" w:cs="Arial"/>
          <w:sz w:val="22"/>
          <w:szCs w:val="22"/>
        </w:rPr>
        <w:t xml:space="preserve"> report of no more than </w:t>
      </w:r>
      <w:r w:rsidR="00766FE7">
        <w:rPr>
          <w:rStyle w:val="eop"/>
          <w:rFonts w:ascii="Arial" w:hAnsi="Arial" w:cs="Arial"/>
          <w:sz w:val="22"/>
          <w:szCs w:val="22"/>
        </w:rPr>
        <w:t>20</w:t>
      </w:r>
      <w:r w:rsidR="00470E23">
        <w:rPr>
          <w:rStyle w:val="eop"/>
          <w:rFonts w:ascii="Arial" w:hAnsi="Arial" w:cs="Arial"/>
          <w:sz w:val="22"/>
          <w:szCs w:val="22"/>
        </w:rPr>
        <w:t xml:space="preserve"> pages</w:t>
      </w:r>
      <w:r w:rsidR="7B375EF9" w:rsidRPr="1647FA90">
        <w:rPr>
          <w:rStyle w:val="eop"/>
          <w:rFonts w:ascii="Arial" w:hAnsi="Arial" w:cs="Arial"/>
          <w:sz w:val="22"/>
          <w:szCs w:val="22"/>
        </w:rPr>
        <w:t xml:space="preserve"> excluding annexes</w:t>
      </w:r>
    </w:p>
    <w:p w14:paraId="0687139C" w14:textId="30B2C9C4" w:rsidR="00470E23" w:rsidRDefault="00470E23" w:rsidP="00766FE7">
      <w:pPr>
        <w:pStyle w:val="paragraph"/>
        <w:numPr>
          <w:ilvl w:val="0"/>
          <w:numId w:val="4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Summary report for an external audience (OfW)</w:t>
      </w:r>
    </w:p>
    <w:p w14:paraId="5BB11000" w14:textId="40F2CB7B" w:rsidR="00470E23" w:rsidRPr="00766FE7" w:rsidRDefault="00470E23" w:rsidP="1647FA90">
      <w:pPr>
        <w:pStyle w:val="paragraph"/>
        <w:numPr>
          <w:ilvl w:val="0"/>
          <w:numId w:val="48"/>
        </w:numPr>
        <w:spacing w:before="0" w:beforeAutospacing="0" w:after="0" w:afterAutospacing="0"/>
        <w:textAlignment w:val="baseline"/>
        <w:rPr>
          <w:rFonts w:ascii="Arial" w:hAnsi="Arial" w:cs="Arial"/>
          <w:sz w:val="22"/>
          <w:szCs w:val="22"/>
        </w:rPr>
      </w:pPr>
      <w:r w:rsidRPr="00766FE7">
        <w:rPr>
          <w:rStyle w:val="eop"/>
          <w:rFonts w:ascii="Arial" w:hAnsi="Arial" w:cs="Arial"/>
          <w:sz w:val="22"/>
          <w:szCs w:val="22"/>
        </w:rPr>
        <w:t xml:space="preserve">Power point summary for Our </w:t>
      </w:r>
      <w:r w:rsidRPr="1647FA90">
        <w:rPr>
          <w:rStyle w:val="eop"/>
          <w:rFonts w:ascii="Arial" w:hAnsi="Arial" w:cs="Arial"/>
          <w:sz w:val="22"/>
          <w:szCs w:val="22"/>
        </w:rPr>
        <w:t>Watch</w:t>
      </w:r>
    </w:p>
    <w:p w14:paraId="1256E134" w14:textId="26071784" w:rsidR="00470E23" w:rsidRPr="00766FE7" w:rsidRDefault="00470E23" w:rsidP="00766FE7">
      <w:pPr>
        <w:pStyle w:val="paragraph"/>
        <w:numPr>
          <w:ilvl w:val="0"/>
          <w:numId w:val="48"/>
        </w:numPr>
        <w:spacing w:before="0" w:beforeAutospacing="0" w:after="0" w:afterAutospacing="0"/>
        <w:textAlignment w:val="baseline"/>
        <w:rPr>
          <w:sz w:val="22"/>
          <w:szCs w:val="22"/>
        </w:rPr>
      </w:pPr>
      <w:r w:rsidRPr="1647FA90">
        <w:rPr>
          <w:rStyle w:val="eop"/>
          <w:rFonts w:ascii="Arial" w:hAnsi="Arial" w:cs="Arial"/>
          <w:sz w:val="22"/>
          <w:szCs w:val="22"/>
        </w:rPr>
        <w:t>Three</w:t>
      </w:r>
      <w:r w:rsidRPr="00766FE7">
        <w:rPr>
          <w:rStyle w:val="eop"/>
          <w:rFonts w:ascii="Arial" w:hAnsi="Arial" w:cs="Arial"/>
          <w:sz w:val="22"/>
          <w:szCs w:val="22"/>
        </w:rPr>
        <w:t xml:space="preserve"> case studies attached as an annex </w:t>
      </w:r>
    </w:p>
    <w:p w14:paraId="0D90F1B9" w14:textId="77777777" w:rsidR="001C44AB" w:rsidRPr="001C44AB" w:rsidRDefault="001C44AB" w:rsidP="7FE228AE">
      <w:pPr>
        <w:spacing w:after="200" w:line="276" w:lineRule="auto"/>
        <w:rPr>
          <w:rFonts w:ascii="Arial" w:hAnsi="Arial" w:cs="Arial"/>
          <w:b/>
          <w:bCs/>
          <w:sz w:val="32"/>
          <w:szCs w:val="32"/>
        </w:rPr>
      </w:pPr>
    </w:p>
    <w:p w14:paraId="5454E119" w14:textId="72FEC7D2" w:rsidR="003769F8" w:rsidRPr="00C24853" w:rsidRDefault="3D2D36B9" w:rsidP="0067789A">
      <w:pPr>
        <w:pStyle w:val="Heading1"/>
        <w:numPr>
          <w:ilvl w:val="0"/>
          <w:numId w:val="26"/>
        </w:numPr>
        <w:tabs>
          <w:tab w:val="left" w:pos="567"/>
        </w:tabs>
        <w:ind w:left="567" w:hanging="567"/>
        <w:rPr>
          <w:color w:val="auto"/>
        </w:rPr>
      </w:pPr>
      <w:r w:rsidRPr="3D2D36B9">
        <w:rPr>
          <w:color w:val="auto"/>
        </w:rPr>
        <w:t>Methodology</w:t>
      </w:r>
    </w:p>
    <w:p w14:paraId="3BABC885" w14:textId="0803B489" w:rsidR="3D2D36B9" w:rsidRDefault="3D2D36B9" w:rsidP="3D2D36B9">
      <w:pPr>
        <w:spacing w:after="200" w:line="276" w:lineRule="auto"/>
        <w:ind w:left="357"/>
        <w:rPr>
          <w:rFonts w:ascii="Arial" w:eastAsia="Arial" w:hAnsi="Arial" w:cs="Arial"/>
          <w:sz w:val="22"/>
          <w:szCs w:val="22"/>
        </w:rPr>
      </w:pPr>
      <w:r w:rsidRPr="3D2D36B9">
        <w:rPr>
          <w:rFonts w:ascii="Arial" w:eastAsia="Arial" w:hAnsi="Arial" w:cs="Arial"/>
          <w:sz w:val="22"/>
          <w:szCs w:val="22"/>
        </w:rPr>
        <w:t xml:space="preserve">Our Watch will provide the </w:t>
      </w:r>
      <w:r w:rsidR="00192823">
        <w:rPr>
          <w:rFonts w:ascii="Arial" w:eastAsia="Arial" w:hAnsi="Arial" w:cs="Arial"/>
          <w:sz w:val="22"/>
          <w:szCs w:val="22"/>
        </w:rPr>
        <w:t>Supplier</w:t>
      </w:r>
      <w:r w:rsidR="0008455F" w:rsidRPr="3D2D36B9">
        <w:rPr>
          <w:rFonts w:ascii="Arial" w:eastAsia="Arial" w:hAnsi="Arial" w:cs="Arial"/>
          <w:sz w:val="22"/>
          <w:szCs w:val="22"/>
        </w:rPr>
        <w:t xml:space="preserve"> </w:t>
      </w:r>
      <w:r w:rsidRPr="3D2D36B9">
        <w:rPr>
          <w:rFonts w:ascii="Arial" w:eastAsia="Arial" w:hAnsi="Arial" w:cs="Arial"/>
          <w:sz w:val="22"/>
          <w:szCs w:val="22"/>
        </w:rPr>
        <w:t xml:space="preserve">with key background documents at the commencement of the </w:t>
      </w:r>
      <w:r w:rsidR="00470E23">
        <w:rPr>
          <w:rFonts w:ascii="Arial" w:eastAsia="Arial" w:hAnsi="Arial" w:cs="Arial"/>
          <w:sz w:val="22"/>
          <w:szCs w:val="22"/>
        </w:rPr>
        <w:t>evaluation</w:t>
      </w:r>
      <w:r w:rsidRPr="3D2D36B9">
        <w:rPr>
          <w:rFonts w:ascii="Arial" w:eastAsia="Arial" w:hAnsi="Arial" w:cs="Arial"/>
          <w:sz w:val="22"/>
          <w:szCs w:val="22"/>
        </w:rPr>
        <w:t xml:space="preserve">. These will include: </w:t>
      </w:r>
    </w:p>
    <w:p w14:paraId="787ACA0A" w14:textId="1B98B085" w:rsidR="3D2D36B9" w:rsidRPr="008C7F8D" w:rsidRDefault="3D2D36B9" w:rsidP="008C7F8D">
      <w:pPr>
        <w:pStyle w:val="ListParagraph"/>
        <w:numPr>
          <w:ilvl w:val="0"/>
          <w:numId w:val="35"/>
        </w:numPr>
        <w:spacing w:after="200" w:line="276" w:lineRule="auto"/>
        <w:rPr>
          <w:iCs/>
          <w:sz w:val="22"/>
          <w:szCs w:val="22"/>
        </w:rPr>
      </w:pPr>
      <w:r w:rsidRPr="008C7F8D">
        <w:rPr>
          <w:rFonts w:ascii="Arial" w:eastAsia="Arial" w:hAnsi="Arial" w:cs="Arial"/>
          <w:iCs/>
          <w:sz w:val="22"/>
          <w:szCs w:val="22"/>
        </w:rPr>
        <w:t>Approved project plan</w:t>
      </w:r>
    </w:p>
    <w:p w14:paraId="5B93A331" w14:textId="380EF464" w:rsidR="3D2D36B9" w:rsidRPr="001C44AB" w:rsidRDefault="001C44AB" w:rsidP="008C7F8D">
      <w:pPr>
        <w:pStyle w:val="ListParagraph"/>
        <w:numPr>
          <w:ilvl w:val="0"/>
          <w:numId w:val="35"/>
        </w:numPr>
        <w:spacing w:after="200" w:line="276" w:lineRule="auto"/>
        <w:rPr>
          <w:sz w:val="22"/>
          <w:szCs w:val="22"/>
        </w:rPr>
      </w:pPr>
      <w:r>
        <w:rPr>
          <w:rFonts w:ascii="Arial" w:eastAsia="Arial" w:hAnsi="Arial" w:cs="Arial"/>
          <w:sz w:val="22"/>
          <w:szCs w:val="22"/>
        </w:rPr>
        <w:t xml:space="preserve">Quarterly </w:t>
      </w:r>
      <w:r w:rsidR="00CF1E38">
        <w:rPr>
          <w:rFonts w:ascii="Arial" w:eastAsia="Arial" w:hAnsi="Arial" w:cs="Arial"/>
          <w:sz w:val="22"/>
          <w:szCs w:val="22"/>
        </w:rPr>
        <w:t>Progress reports</w:t>
      </w:r>
    </w:p>
    <w:p w14:paraId="30C27E84" w14:textId="384C7ED6" w:rsidR="001C44AB" w:rsidRPr="00766FE7" w:rsidRDefault="001C44AB" w:rsidP="008C7F8D">
      <w:pPr>
        <w:pStyle w:val="ListParagraph"/>
        <w:numPr>
          <w:ilvl w:val="0"/>
          <w:numId w:val="35"/>
        </w:numPr>
        <w:spacing w:after="200" w:line="276" w:lineRule="auto"/>
        <w:rPr>
          <w:sz w:val="22"/>
          <w:szCs w:val="22"/>
        </w:rPr>
      </w:pPr>
      <w:r>
        <w:rPr>
          <w:rFonts w:ascii="Arial" w:eastAsia="Arial" w:hAnsi="Arial" w:cs="Arial"/>
          <w:sz w:val="22"/>
          <w:szCs w:val="22"/>
        </w:rPr>
        <w:t>Final project report</w:t>
      </w:r>
      <w:r w:rsidR="00766FE7">
        <w:rPr>
          <w:rFonts w:ascii="Arial" w:eastAsia="Arial" w:hAnsi="Arial" w:cs="Arial"/>
          <w:sz w:val="22"/>
          <w:szCs w:val="22"/>
        </w:rPr>
        <w:t xml:space="preserve"> for each department (if available)</w:t>
      </w:r>
    </w:p>
    <w:p w14:paraId="1131A325" w14:textId="08D5CE94" w:rsidR="00766FE7" w:rsidRDefault="00766FE7" w:rsidP="008C7F8D">
      <w:pPr>
        <w:pStyle w:val="ListParagraph"/>
        <w:numPr>
          <w:ilvl w:val="0"/>
          <w:numId w:val="35"/>
        </w:numPr>
        <w:spacing w:after="200" w:line="276" w:lineRule="auto"/>
        <w:rPr>
          <w:sz w:val="22"/>
          <w:szCs w:val="22"/>
        </w:rPr>
      </w:pPr>
      <w:r>
        <w:rPr>
          <w:rFonts w:ascii="Arial" w:eastAsia="Arial" w:hAnsi="Arial" w:cs="Arial"/>
          <w:sz w:val="22"/>
          <w:szCs w:val="22"/>
        </w:rPr>
        <w:t>VPS Department’s Gender Equality Action Plans (if available)</w:t>
      </w:r>
    </w:p>
    <w:p w14:paraId="6ED62A18" w14:textId="01EA8AA8" w:rsidR="3D2D36B9" w:rsidRDefault="7FE228AE" w:rsidP="7FE228AE">
      <w:pPr>
        <w:spacing w:after="40" w:line="276" w:lineRule="auto"/>
        <w:ind w:left="357"/>
        <w:rPr>
          <w:rFonts w:ascii="Arial" w:eastAsia="Arial" w:hAnsi="Arial" w:cs="Arial"/>
          <w:sz w:val="22"/>
          <w:szCs w:val="22"/>
        </w:rPr>
      </w:pPr>
      <w:r w:rsidRPr="7FE228AE">
        <w:rPr>
          <w:rFonts w:ascii="Arial" w:eastAsia="Arial" w:hAnsi="Arial" w:cs="Arial"/>
          <w:sz w:val="22"/>
          <w:szCs w:val="22"/>
        </w:rPr>
        <w:t xml:space="preserve">Any documents provided in confidence cannot be shared or distributed by the </w:t>
      </w:r>
      <w:r w:rsidR="00BD5D38">
        <w:rPr>
          <w:rFonts w:ascii="Arial" w:eastAsia="Arial" w:hAnsi="Arial" w:cs="Arial"/>
          <w:sz w:val="22"/>
          <w:szCs w:val="22"/>
        </w:rPr>
        <w:t>respondent</w:t>
      </w:r>
      <w:r w:rsidRPr="7FE228AE">
        <w:rPr>
          <w:rFonts w:ascii="Arial" w:eastAsia="Arial" w:hAnsi="Arial" w:cs="Arial"/>
          <w:sz w:val="22"/>
          <w:szCs w:val="22"/>
        </w:rPr>
        <w:t xml:space="preserve">. </w:t>
      </w:r>
    </w:p>
    <w:p w14:paraId="1620FD65" w14:textId="77777777" w:rsidR="00CF1E38" w:rsidRDefault="00CF1E38" w:rsidP="7FE228AE">
      <w:pPr>
        <w:spacing w:after="40" w:line="276" w:lineRule="auto"/>
        <w:ind w:left="357"/>
        <w:rPr>
          <w:rFonts w:ascii="Arial" w:eastAsia="Arial" w:hAnsi="Arial" w:cs="Arial"/>
          <w:sz w:val="22"/>
          <w:szCs w:val="22"/>
        </w:rPr>
      </w:pPr>
    </w:p>
    <w:p w14:paraId="4AA11770" w14:textId="3647DC9B" w:rsidR="3D2D36B9" w:rsidRDefault="7FE228AE" w:rsidP="7FE228AE">
      <w:pPr>
        <w:spacing w:after="40" w:line="276" w:lineRule="auto"/>
        <w:ind w:left="357"/>
        <w:rPr>
          <w:rFonts w:ascii="Arial" w:eastAsia="Arial" w:hAnsi="Arial" w:cs="Arial"/>
          <w:sz w:val="22"/>
          <w:szCs w:val="22"/>
        </w:rPr>
      </w:pPr>
      <w:r w:rsidRPr="7FE228AE">
        <w:rPr>
          <w:rFonts w:ascii="Arial" w:eastAsia="Arial" w:hAnsi="Arial" w:cs="Arial"/>
          <w:sz w:val="22"/>
          <w:szCs w:val="22"/>
        </w:rPr>
        <w:t xml:space="preserve">The </w:t>
      </w:r>
      <w:r w:rsidR="0008455F">
        <w:rPr>
          <w:rFonts w:ascii="Arial" w:eastAsia="Arial" w:hAnsi="Arial" w:cs="Arial"/>
          <w:sz w:val="22"/>
          <w:szCs w:val="22"/>
        </w:rPr>
        <w:t>Supplier</w:t>
      </w:r>
      <w:r w:rsidR="0008455F" w:rsidRPr="7FE228AE">
        <w:rPr>
          <w:rFonts w:ascii="Arial" w:eastAsia="Arial" w:hAnsi="Arial" w:cs="Arial"/>
          <w:sz w:val="22"/>
          <w:szCs w:val="22"/>
        </w:rPr>
        <w:t xml:space="preserve"> </w:t>
      </w:r>
      <w:r w:rsidRPr="7FE228AE">
        <w:rPr>
          <w:rFonts w:ascii="Arial" w:eastAsia="Arial" w:hAnsi="Arial" w:cs="Arial"/>
          <w:sz w:val="22"/>
          <w:szCs w:val="22"/>
        </w:rPr>
        <w:t>will be required to undertake the following key phases of work:</w:t>
      </w:r>
    </w:p>
    <w:p w14:paraId="4470F116" w14:textId="43397D36" w:rsidR="3D2D36B9" w:rsidRDefault="3D2D36B9" w:rsidP="3D2D36B9">
      <w:pPr>
        <w:spacing w:after="40" w:line="276" w:lineRule="auto"/>
        <w:ind w:left="357"/>
        <w:rPr>
          <w:rFonts w:ascii="Arial" w:eastAsia="Arial" w:hAnsi="Arial" w:cs="Arial"/>
          <w:sz w:val="22"/>
          <w:szCs w:val="22"/>
        </w:rPr>
      </w:pPr>
    </w:p>
    <w:p w14:paraId="5B688F43" w14:textId="2BC1354C" w:rsidR="3D2D36B9" w:rsidRDefault="3D2D36B9" w:rsidP="3D2D36B9">
      <w:pPr>
        <w:spacing w:after="40" w:line="276" w:lineRule="auto"/>
        <w:ind w:left="357"/>
        <w:rPr>
          <w:rFonts w:ascii="Arial" w:eastAsia="Arial" w:hAnsi="Arial" w:cs="Arial"/>
          <w:sz w:val="22"/>
          <w:szCs w:val="22"/>
        </w:rPr>
      </w:pPr>
      <w:r w:rsidRPr="3D2D36B9">
        <w:rPr>
          <w:rFonts w:ascii="Arial" w:eastAsia="Arial" w:hAnsi="Arial" w:cs="Arial"/>
          <w:b/>
          <w:bCs/>
          <w:sz w:val="22"/>
          <w:szCs w:val="22"/>
          <w:u w:val="single"/>
        </w:rPr>
        <w:t>Project Initiation</w:t>
      </w:r>
      <w:r w:rsidR="001C44AB">
        <w:rPr>
          <w:rFonts w:ascii="Arial" w:eastAsia="Arial" w:hAnsi="Arial" w:cs="Arial"/>
          <w:b/>
          <w:bCs/>
          <w:sz w:val="22"/>
          <w:szCs w:val="22"/>
          <w:u w:val="single"/>
        </w:rPr>
        <w:t xml:space="preserve"> and Planning</w:t>
      </w:r>
    </w:p>
    <w:p w14:paraId="1ABD5EE8" w14:textId="0D65D7A1" w:rsidR="3D2D36B9" w:rsidRDefault="3D2D36B9" w:rsidP="3D2D36B9">
      <w:pPr>
        <w:spacing w:after="40" w:line="276" w:lineRule="auto"/>
        <w:ind w:left="357"/>
        <w:rPr>
          <w:rFonts w:ascii="Arial" w:eastAsia="Arial" w:hAnsi="Arial" w:cs="Arial"/>
          <w:sz w:val="22"/>
          <w:szCs w:val="22"/>
        </w:rPr>
      </w:pPr>
    </w:p>
    <w:p w14:paraId="61D947FF" w14:textId="05263B03" w:rsidR="3D2D36B9" w:rsidRDefault="0ED16A52" w:rsidP="0ED16A52">
      <w:pPr>
        <w:spacing w:after="40" w:line="276" w:lineRule="auto"/>
        <w:ind w:left="357"/>
        <w:rPr>
          <w:rFonts w:ascii="Arial" w:eastAsia="Arial" w:hAnsi="Arial" w:cs="Arial"/>
          <w:sz w:val="22"/>
          <w:szCs w:val="22"/>
        </w:rPr>
      </w:pPr>
      <w:r w:rsidRPr="0ED16A52">
        <w:rPr>
          <w:rFonts w:ascii="Arial" w:eastAsia="Arial" w:hAnsi="Arial" w:cs="Arial"/>
          <w:sz w:val="22"/>
          <w:szCs w:val="22"/>
        </w:rPr>
        <w:t xml:space="preserve">The </w:t>
      </w:r>
      <w:r w:rsidR="00470E23">
        <w:rPr>
          <w:rFonts w:ascii="Arial" w:eastAsia="Arial" w:hAnsi="Arial" w:cs="Arial"/>
          <w:sz w:val="22"/>
          <w:szCs w:val="22"/>
        </w:rPr>
        <w:t xml:space="preserve">successful </w:t>
      </w:r>
      <w:r w:rsidR="0008455F">
        <w:rPr>
          <w:rFonts w:ascii="Arial" w:eastAsia="Arial" w:hAnsi="Arial" w:cs="Arial"/>
          <w:sz w:val="22"/>
          <w:szCs w:val="22"/>
        </w:rPr>
        <w:t>Supplier</w:t>
      </w:r>
      <w:r w:rsidR="0008455F" w:rsidRPr="0ED16A52">
        <w:rPr>
          <w:rFonts w:ascii="Arial" w:eastAsia="Arial" w:hAnsi="Arial" w:cs="Arial"/>
          <w:sz w:val="22"/>
          <w:szCs w:val="22"/>
        </w:rPr>
        <w:t xml:space="preserve"> </w:t>
      </w:r>
      <w:r w:rsidRPr="0ED16A52">
        <w:rPr>
          <w:rFonts w:ascii="Arial" w:eastAsia="Arial" w:hAnsi="Arial" w:cs="Arial"/>
          <w:sz w:val="22"/>
          <w:szCs w:val="22"/>
        </w:rPr>
        <w:t xml:space="preserve">will meet with </w:t>
      </w:r>
      <w:r w:rsidR="001C44AB">
        <w:rPr>
          <w:rFonts w:ascii="Arial" w:eastAsia="Arial" w:hAnsi="Arial" w:cs="Arial"/>
          <w:sz w:val="22"/>
          <w:szCs w:val="22"/>
        </w:rPr>
        <w:t xml:space="preserve">the Senior Practice Advisor Workplaces, </w:t>
      </w:r>
      <w:r w:rsidRPr="0ED16A52">
        <w:rPr>
          <w:rFonts w:ascii="Arial" w:eastAsia="Arial" w:hAnsi="Arial" w:cs="Arial"/>
          <w:sz w:val="22"/>
          <w:szCs w:val="22"/>
        </w:rPr>
        <w:t>Our Watch</w:t>
      </w:r>
      <w:r w:rsidR="001C44AB">
        <w:rPr>
          <w:rFonts w:ascii="Arial" w:eastAsia="Arial" w:hAnsi="Arial" w:cs="Arial"/>
          <w:sz w:val="22"/>
          <w:szCs w:val="22"/>
        </w:rPr>
        <w:t>,</w:t>
      </w:r>
      <w:r w:rsidRPr="0ED16A52">
        <w:rPr>
          <w:rFonts w:ascii="Arial" w:eastAsia="Arial" w:hAnsi="Arial" w:cs="Arial"/>
          <w:sz w:val="22"/>
          <w:szCs w:val="22"/>
        </w:rPr>
        <w:t xml:space="preserve"> at the commencement of the </w:t>
      </w:r>
      <w:r w:rsidR="00E55F6F">
        <w:rPr>
          <w:rFonts w:ascii="Arial" w:eastAsia="Arial" w:hAnsi="Arial" w:cs="Arial"/>
          <w:sz w:val="22"/>
          <w:szCs w:val="22"/>
        </w:rPr>
        <w:t>evaluation</w:t>
      </w:r>
      <w:r w:rsidR="00470E23" w:rsidRPr="0ED16A52">
        <w:rPr>
          <w:rFonts w:ascii="Arial" w:eastAsia="Arial" w:hAnsi="Arial" w:cs="Arial"/>
          <w:sz w:val="22"/>
          <w:szCs w:val="22"/>
        </w:rPr>
        <w:t xml:space="preserve"> </w:t>
      </w:r>
      <w:r w:rsidRPr="0ED16A52">
        <w:rPr>
          <w:rFonts w:ascii="Arial" w:eastAsia="Arial" w:hAnsi="Arial" w:cs="Arial"/>
          <w:sz w:val="22"/>
          <w:szCs w:val="22"/>
        </w:rPr>
        <w:t xml:space="preserve">to clarify </w:t>
      </w:r>
      <w:r w:rsidR="00DE5AE8">
        <w:rPr>
          <w:rFonts w:ascii="Arial" w:eastAsia="Arial" w:hAnsi="Arial" w:cs="Arial"/>
          <w:sz w:val="22"/>
          <w:szCs w:val="22"/>
        </w:rPr>
        <w:t>scope</w:t>
      </w:r>
      <w:r w:rsidR="001C44AB">
        <w:rPr>
          <w:rFonts w:ascii="Arial" w:eastAsia="Arial" w:hAnsi="Arial" w:cs="Arial"/>
          <w:sz w:val="22"/>
          <w:szCs w:val="22"/>
        </w:rPr>
        <w:t xml:space="preserve"> and develop an evaluation plan.</w:t>
      </w:r>
    </w:p>
    <w:p w14:paraId="0CE7C4EB" w14:textId="4CD1E6DB" w:rsidR="3D2D36B9" w:rsidRDefault="3D2D36B9" w:rsidP="3D2D36B9">
      <w:pPr>
        <w:spacing w:after="40" w:line="276" w:lineRule="auto"/>
        <w:ind w:left="357"/>
        <w:rPr>
          <w:rFonts w:ascii="Arial" w:eastAsia="Arial" w:hAnsi="Arial" w:cs="Arial"/>
          <w:sz w:val="22"/>
          <w:szCs w:val="22"/>
        </w:rPr>
      </w:pPr>
      <w:r w:rsidRPr="3D2D36B9">
        <w:rPr>
          <w:rFonts w:ascii="Arial" w:eastAsia="Arial" w:hAnsi="Arial" w:cs="Arial"/>
          <w:sz w:val="22"/>
          <w:szCs w:val="22"/>
        </w:rPr>
        <w:t xml:space="preserve"> </w:t>
      </w:r>
    </w:p>
    <w:p w14:paraId="4BD79044" w14:textId="1EFE0602" w:rsidR="3D2D36B9" w:rsidRDefault="0ED16A52" w:rsidP="0ED16A52">
      <w:pPr>
        <w:spacing w:after="40" w:line="276" w:lineRule="auto"/>
        <w:ind w:left="357"/>
        <w:rPr>
          <w:rFonts w:ascii="Arial" w:eastAsia="Arial" w:hAnsi="Arial" w:cs="Arial"/>
          <w:sz w:val="22"/>
          <w:szCs w:val="22"/>
        </w:rPr>
      </w:pPr>
      <w:r w:rsidRPr="0ED16A52">
        <w:rPr>
          <w:rFonts w:ascii="Arial" w:eastAsia="Arial" w:hAnsi="Arial" w:cs="Arial"/>
          <w:sz w:val="22"/>
          <w:szCs w:val="22"/>
        </w:rPr>
        <w:t xml:space="preserve">The </w:t>
      </w:r>
      <w:r w:rsidR="0008455F">
        <w:rPr>
          <w:rFonts w:ascii="Arial" w:eastAsia="Arial" w:hAnsi="Arial" w:cs="Arial"/>
          <w:sz w:val="22"/>
          <w:szCs w:val="22"/>
        </w:rPr>
        <w:t>Supplier</w:t>
      </w:r>
      <w:r w:rsidR="0008455F" w:rsidRPr="0ED16A52">
        <w:rPr>
          <w:rFonts w:ascii="Arial" w:eastAsia="Arial" w:hAnsi="Arial" w:cs="Arial"/>
          <w:sz w:val="22"/>
          <w:szCs w:val="22"/>
        </w:rPr>
        <w:t xml:space="preserve"> </w:t>
      </w:r>
      <w:r w:rsidRPr="0ED16A52">
        <w:rPr>
          <w:rFonts w:ascii="Arial" w:eastAsia="Arial" w:hAnsi="Arial" w:cs="Arial"/>
          <w:sz w:val="22"/>
          <w:szCs w:val="22"/>
        </w:rPr>
        <w:t>will be provided with and will review, all necessary background documents and related documentation deemed relevant to the project</w:t>
      </w:r>
      <w:r w:rsidR="00BD5D38">
        <w:rPr>
          <w:rFonts w:ascii="Arial" w:eastAsia="Arial" w:hAnsi="Arial" w:cs="Arial"/>
          <w:sz w:val="22"/>
          <w:szCs w:val="22"/>
        </w:rPr>
        <w:t xml:space="preserve"> by Our Watch</w:t>
      </w:r>
      <w:r w:rsidRPr="0ED16A52">
        <w:rPr>
          <w:rFonts w:ascii="Arial" w:eastAsia="Arial" w:hAnsi="Arial" w:cs="Arial"/>
          <w:sz w:val="22"/>
          <w:szCs w:val="22"/>
        </w:rPr>
        <w:t>.</w:t>
      </w:r>
    </w:p>
    <w:p w14:paraId="42A11E7C" w14:textId="0D9B300B" w:rsidR="3D2D36B9" w:rsidRDefault="3D2D36B9" w:rsidP="3D2D36B9">
      <w:pPr>
        <w:spacing w:after="40" w:line="276" w:lineRule="auto"/>
        <w:ind w:left="357"/>
        <w:rPr>
          <w:rFonts w:ascii="Arial" w:eastAsia="Arial" w:hAnsi="Arial" w:cs="Arial"/>
          <w:sz w:val="22"/>
          <w:szCs w:val="22"/>
        </w:rPr>
      </w:pPr>
    </w:p>
    <w:p w14:paraId="3DE3BAF2" w14:textId="7B1E82B3" w:rsidR="7FE228AE" w:rsidRDefault="7FE228AE" w:rsidP="7FE228AE">
      <w:pPr>
        <w:spacing w:after="40" w:line="276" w:lineRule="auto"/>
        <w:ind w:left="357"/>
        <w:rPr>
          <w:rFonts w:ascii="Arial" w:eastAsia="Arial" w:hAnsi="Arial" w:cs="Arial"/>
          <w:sz w:val="22"/>
          <w:szCs w:val="22"/>
        </w:rPr>
      </w:pPr>
      <w:r w:rsidRPr="7FE228AE">
        <w:rPr>
          <w:rFonts w:ascii="Arial" w:eastAsia="Arial" w:hAnsi="Arial" w:cs="Arial"/>
          <w:sz w:val="22"/>
          <w:szCs w:val="22"/>
        </w:rPr>
        <w:t>Our Watch will provide feedback on the proposed</w:t>
      </w:r>
      <w:r w:rsidR="001C44AB">
        <w:rPr>
          <w:rFonts w:ascii="Arial" w:eastAsia="Arial" w:hAnsi="Arial" w:cs="Arial"/>
          <w:sz w:val="22"/>
          <w:szCs w:val="22"/>
        </w:rPr>
        <w:t xml:space="preserve"> evaluation</w:t>
      </w:r>
      <w:r w:rsidRPr="7FE228AE">
        <w:rPr>
          <w:rFonts w:ascii="Arial" w:eastAsia="Arial" w:hAnsi="Arial" w:cs="Arial"/>
          <w:sz w:val="22"/>
          <w:szCs w:val="22"/>
        </w:rPr>
        <w:t xml:space="preserve"> plan</w:t>
      </w:r>
      <w:r w:rsidR="00BD5D38">
        <w:rPr>
          <w:rFonts w:ascii="Arial" w:eastAsia="Arial" w:hAnsi="Arial" w:cs="Arial"/>
          <w:sz w:val="22"/>
          <w:szCs w:val="22"/>
        </w:rPr>
        <w:t xml:space="preserve">, and the </w:t>
      </w:r>
      <w:r w:rsidR="0008455F">
        <w:rPr>
          <w:rFonts w:ascii="Arial" w:eastAsia="Arial" w:hAnsi="Arial" w:cs="Arial"/>
          <w:sz w:val="22"/>
          <w:szCs w:val="22"/>
        </w:rPr>
        <w:t xml:space="preserve">Supplier </w:t>
      </w:r>
      <w:r w:rsidR="00BD5D38">
        <w:rPr>
          <w:rFonts w:ascii="Arial" w:eastAsia="Arial" w:hAnsi="Arial" w:cs="Arial"/>
          <w:sz w:val="22"/>
          <w:szCs w:val="22"/>
        </w:rPr>
        <w:t>will use reasonable endeavours to respond to and incorporate the feedback</w:t>
      </w:r>
      <w:r w:rsidR="00766FE7">
        <w:rPr>
          <w:rFonts w:ascii="Arial" w:eastAsia="Arial" w:hAnsi="Arial" w:cs="Arial"/>
          <w:sz w:val="22"/>
          <w:szCs w:val="22"/>
        </w:rPr>
        <w:t>, prior to commencing data collection</w:t>
      </w:r>
      <w:r w:rsidR="00BD5D38">
        <w:rPr>
          <w:rFonts w:ascii="Arial" w:eastAsia="Arial" w:hAnsi="Arial" w:cs="Arial"/>
          <w:sz w:val="22"/>
          <w:szCs w:val="22"/>
        </w:rPr>
        <w:t>.</w:t>
      </w:r>
      <w:r w:rsidRPr="7FE228AE">
        <w:rPr>
          <w:rFonts w:ascii="Arial" w:eastAsia="Arial" w:hAnsi="Arial" w:cs="Arial"/>
          <w:sz w:val="22"/>
          <w:szCs w:val="22"/>
        </w:rPr>
        <w:t xml:space="preserve"> </w:t>
      </w:r>
    </w:p>
    <w:p w14:paraId="25DCC027" w14:textId="56476297" w:rsidR="3D2D36B9" w:rsidRDefault="3D2D36B9" w:rsidP="3D2D36B9">
      <w:pPr>
        <w:spacing w:after="40" w:line="276" w:lineRule="auto"/>
        <w:ind w:left="357"/>
        <w:rPr>
          <w:rFonts w:ascii="Arial" w:eastAsia="Arial" w:hAnsi="Arial" w:cs="Arial"/>
          <w:sz w:val="22"/>
          <w:szCs w:val="22"/>
        </w:rPr>
      </w:pPr>
    </w:p>
    <w:p w14:paraId="09853FBF" w14:textId="77777777" w:rsidR="00CF7D4E" w:rsidRDefault="00CF7D4E">
      <w:pPr>
        <w:spacing w:after="200" w:line="276" w:lineRule="auto"/>
        <w:rPr>
          <w:rFonts w:ascii="Arial" w:eastAsia="Arial" w:hAnsi="Arial" w:cs="Arial"/>
          <w:b/>
          <w:bCs/>
          <w:sz w:val="22"/>
          <w:szCs w:val="22"/>
          <w:u w:val="single"/>
        </w:rPr>
      </w:pPr>
      <w:r>
        <w:rPr>
          <w:rFonts w:ascii="Arial" w:eastAsia="Arial" w:hAnsi="Arial" w:cs="Arial"/>
          <w:b/>
          <w:bCs/>
          <w:sz w:val="22"/>
          <w:szCs w:val="22"/>
          <w:u w:val="single"/>
        </w:rPr>
        <w:br w:type="page"/>
      </w:r>
    </w:p>
    <w:p w14:paraId="611958B7" w14:textId="189E3C8A" w:rsidR="3D2D36B9" w:rsidRDefault="0ED16A52" w:rsidP="0ED16A52">
      <w:pPr>
        <w:spacing w:after="40" w:line="276" w:lineRule="auto"/>
        <w:ind w:left="357"/>
        <w:rPr>
          <w:rFonts w:ascii="Arial" w:eastAsia="Arial" w:hAnsi="Arial" w:cs="Arial"/>
          <w:sz w:val="22"/>
          <w:szCs w:val="22"/>
        </w:rPr>
      </w:pPr>
      <w:r w:rsidRPr="0ED16A52">
        <w:rPr>
          <w:rFonts w:ascii="Arial" w:eastAsia="Arial" w:hAnsi="Arial" w:cs="Arial"/>
          <w:b/>
          <w:bCs/>
          <w:sz w:val="22"/>
          <w:szCs w:val="22"/>
          <w:u w:val="single"/>
        </w:rPr>
        <w:lastRenderedPageBreak/>
        <w:t>Project delivery</w:t>
      </w:r>
    </w:p>
    <w:p w14:paraId="3D77C914" w14:textId="0E2FBBC6" w:rsidR="3D2D36B9" w:rsidRDefault="3D2D36B9" w:rsidP="3D2D36B9">
      <w:pPr>
        <w:spacing w:after="40" w:line="276" w:lineRule="auto"/>
        <w:ind w:left="357"/>
        <w:rPr>
          <w:rFonts w:ascii="Arial" w:eastAsia="Arial" w:hAnsi="Arial" w:cs="Arial"/>
          <w:sz w:val="22"/>
          <w:szCs w:val="22"/>
        </w:rPr>
      </w:pPr>
    </w:p>
    <w:p w14:paraId="3C552158" w14:textId="3834FAE9" w:rsidR="0ED16A52" w:rsidRDefault="0ED16A52" w:rsidP="006577DE">
      <w:pPr>
        <w:spacing w:after="40" w:line="276" w:lineRule="auto"/>
        <w:ind w:left="357"/>
        <w:rPr>
          <w:rFonts w:ascii="Arial" w:eastAsia="Arial" w:hAnsi="Arial" w:cs="Arial"/>
          <w:sz w:val="22"/>
          <w:szCs w:val="22"/>
        </w:rPr>
      </w:pPr>
      <w:r w:rsidRPr="0ED16A52">
        <w:rPr>
          <w:rFonts w:ascii="Arial" w:eastAsia="Arial" w:hAnsi="Arial" w:cs="Arial"/>
          <w:sz w:val="22"/>
          <w:szCs w:val="22"/>
        </w:rPr>
        <w:t xml:space="preserve">The </w:t>
      </w:r>
      <w:r w:rsidR="00192823">
        <w:rPr>
          <w:rFonts w:ascii="Arial" w:eastAsia="Arial" w:hAnsi="Arial" w:cs="Arial"/>
          <w:sz w:val="22"/>
          <w:szCs w:val="22"/>
        </w:rPr>
        <w:t>Supplier</w:t>
      </w:r>
      <w:r w:rsidR="0008455F" w:rsidRPr="0ED16A52">
        <w:rPr>
          <w:rFonts w:ascii="Arial" w:eastAsia="Arial" w:hAnsi="Arial" w:cs="Arial"/>
          <w:sz w:val="22"/>
          <w:szCs w:val="22"/>
        </w:rPr>
        <w:t xml:space="preserve"> </w:t>
      </w:r>
      <w:r w:rsidRPr="0ED16A52">
        <w:rPr>
          <w:rFonts w:ascii="Arial" w:eastAsia="Arial" w:hAnsi="Arial" w:cs="Arial"/>
          <w:sz w:val="22"/>
          <w:szCs w:val="22"/>
        </w:rPr>
        <w:t>will</w:t>
      </w:r>
      <w:r w:rsidR="006577DE">
        <w:rPr>
          <w:rFonts w:ascii="Arial" w:eastAsia="Arial" w:hAnsi="Arial" w:cs="Arial"/>
          <w:sz w:val="22"/>
          <w:szCs w:val="22"/>
        </w:rPr>
        <w:t xml:space="preserve"> meet with the Senior Practice Advisor Workplaces</w:t>
      </w:r>
      <w:r w:rsidR="00766FE7">
        <w:rPr>
          <w:rFonts w:ascii="Arial" w:eastAsia="Arial" w:hAnsi="Arial" w:cs="Arial"/>
          <w:sz w:val="22"/>
          <w:szCs w:val="22"/>
        </w:rPr>
        <w:t xml:space="preserve"> no more than</w:t>
      </w:r>
      <w:r w:rsidR="006577DE">
        <w:rPr>
          <w:rFonts w:ascii="Arial" w:eastAsia="Arial" w:hAnsi="Arial" w:cs="Arial"/>
          <w:sz w:val="22"/>
          <w:szCs w:val="22"/>
        </w:rPr>
        <w:t xml:space="preserve"> </w:t>
      </w:r>
      <w:r w:rsidR="00766FE7">
        <w:rPr>
          <w:rFonts w:ascii="Arial" w:eastAsia="Arial" w:hAnsi="Arial" w:cs="Arial"/>
          <w:sz w:val="22"/>
          <w:szCs w:val="22"/>
        </w:rPr>
        <w:t xml:space="preserve">three times during the course of the evaluation </w:t>
      </w:r>
      <w:r w:rsidR="006577DE">
        <w:rPr>
          <w:rFonts w:ascii="Arial" w:eastAsia="Arial" w:hAnsi="Arial" w:cs="Arial"/>
          <w:sz w:val="22"/>
          <w:szCs w:val="22"/>
        </w:rPr>
        <w:t xml:space="preserve">to discuss progress of the evaluation. </w:t>
      </w:r>
    </w:p>
    <w:p w14:paraId="0D5E484A" w14:textId="77777777" w:rsidR="006577DE" w:rsidRDefault="006577DE" w:rsidP="006577DE">
      <w:pPr>
        <w:spacing w:after="40" w:line="276" w:lineRule="auto"/>
        <w:ind w:left="357"/>
        <w:rPr>
          <w:rFonts w:ascii="Arial" w:eastAsia="Arial" w:hAnsi="Arial" w:cs="Arial"/>
          <w:sz w:val="22"/>
          <w:szCs w:val="22"/>
        </w:rPr>
      </w:pPr>
    </w:p>
    <w:p w14:paraId="33BCDF32" w14:textId="77777777" w:rsidR="006577DE" w:rsidRDefault="006577DE" w:rsidP="0ED16A52">
      <w:pPr>
        <w:spacing w:after="40" w:line="276" w:lineRule="auto"/>
        <w:ind w:left="357"/>
        <w:rPr>
          <w:rFonts w:ascii="Arial" w:eastAsia="Arial" w:hAnsi="Arial" w:cs="Arial"/>
          <w:b/>
          <w:bCs/>
          <w:sz w:val="22"/>
          <w:szCs w:val="22"/>
          <w:u w:val="single"/>
        </w:rPr>
      </w:pPr>
    </w:p>
    <w:p w14:paraId="22EF4E01" w14:textId="6DA10EBC" w:rsidR="0ED16A52" w:rsidRDefault="00DE5AE8" w:rsidP="0ED16A52">
      <w:pPr>
        <w:spacing w:after="40" w:line="276" w:lineRule="auto"/>
        <w:ind w:left="357"/>
      </w:pPr>
      <w:r>
        <w:rPr>
          <w:rFonts w:ascii="Arial" w:eastAsia="Arial" w:hAnsi="Arial" w:cs="Arial"/>
          <w:b/>
          <w:bCs/>
          <w:sz w:val="22"/>
          <w:szCs w:val="22"/>
          <w:u w:val="single"/>
        </w:rPr>
        <w:t>Final product</w:t>
      </w:r>
    </w:p>
    <w:p w14:paraId="528899DB" w14:textId="2FFB1456" w:rsidR="3D2D36B9" w:rsidRDefault="3D2D36B9" w:rsidP="3D2D36B9">
      <w:pPr>
        <w:spacing w:after="40" w:line="276" w:lineRule="auto"/>
        <w:ind w:left="357"/>
        <w:rPr>
          <w:rFonts w:ascii="Arial" w:eastAsia="Arial" w:hAnsi="Arial" w:cs="Arial"/>
          <w:sz w:val="22"/>
          <w:szCs w:val="22"/>
        </w:rPr>
      </w:pPr>
    </w:p>
    <w:p w14:paraId="5E412AAC" w14:textId="5486FBC2" w:rsidR="3D2D36B9" w:rsidRDefault="0ED16A52" w:rsidP="0ED16A52">
      <w:pPr>
        <w:spacing w:after="40" w:line="276" w:lineRule="auto"/>
        <w:ind w:left="357"/>
        <w:rPr>
          <w:rFonts w:ascii="Arial" w:eastAsia="Arial" w:hAnsi="Arial" w:cs="Arial"/>
          <w:sz w:val="22"/>
          <w:szCs w:val="22"/>
        </w:rPr>
      </w:pPr>
      <w:r w:rsidRPr="0ED16A52">
        <w:rPr>
          <w:rFonts w:ascii="Arial" w:eastAsia="Arial" w:hAnsi="Arial" w:cs="Arial"/>
          <w:sz w:val="22"/>
          <w:szCs w:val="22"/>
        </w:rPr>
        <w:t xml:space="preserve">The </w:t>
      </w:r>
      <w:r w:rsidR="00192823">
        <w:rPr>
          <w:rFonts w:ascii="Arial" w:eastAsia="Arial" w:hAnsi="Arial" w:cs="Arial"/>
          <w:sz w:val="22"/>
          <w:szCs w:val="22"/>
        </w:rPr>
        <w:t>Supplier</w:t>
      </w:r>
      <w:r w:rsidR="0008455F">
        <w:rPr>
          <w:rFonts w:ascii="Arial" w:eastAsia="Arial" w:hAnsi="Arial" w:cs="Arial"/>
          <w:sz w:val="22"/>
          <w:szCs w:val="22"/>
        </w:rPr>
        <w:t xml:space="preserve"> </w:t>
      </w:r>
      <w:r w:rsidRPr="0ED16A52">
        <w:rPr>
          <w:rFonts w:ascii="Arial" w:eastAsia="Arial" w:hAnsi="Arial" w:cs="Arial"/>
          <w:sz w:val="22"/>
          <w:szCs w:val="22"/>
        </w:rPr>
        <w:t xml:space="preserve">will provide Our Watch with </w:t>
      </w:r>
      <w:r w:rsidR="006577DE">
        <w:rPr>
          <w:rFonts w:ascii="Arial" w:eastAsia="Arial" w:hAnsi="Arial" w:cs="Arial"/>
          <w:sz w:val="22"/>
          <w:szCs w:val="22"/>
        </w:rPr>
        <w:t>two versions of the final evaluation report (one for internal use and an anonymised version for external circulation)</w:t>
      </w:r>
      <w:r w:rsidRPr="0ED16A52">
        <w:rPr>
          <w:rFonts w:ascii="Arial" w:eastAsia="Arial" w:hAnsi="Arial" w:cs="Arial"/>
          <w:sz w:val="22"/>
          <w:szCs w:val="22"/>
        </w:rPr>
        <w:t xml:space="preserve"> no later </w:t>
      </w:r>
      <w:r w:rsidR="00E55F6F" w:rsidRPr="0ED16A52">
        <w:rPr>
          <w:rFonts w:ascii="Arial" w:eastAsia="Arial" w:hAnsi="Arial" w:cs="Arial"/>
          <w:sz w:val="22"/>
          <w:szCs w:val="22"/>
        </w:rPr>
        <w:t xml:space="preserve">than </w:t>
      </w:r>
      <w:r w:rsidR="00E55F6F">
        <w:rPr>
          <w:rFonts w:ascii="Arial" w:eastAsia="Arial" w:hAnsi="Arial" w:cs="Arial"/>
          <w:sz w:val="22"/>
          <w:szCs w:val="22"/>
        </w:rPr>
        <w:t>31</w:t>
      </w:r>
      <w:r w:rsidR="00E55F6F" w:rsidRPr="00E55F6F">
        <w:rPr>
          <w:rFonts w:ascii="Arial" w:eastAsia="Arial" w:hAnsi="Arial" w:cs="Arial"/>
          <w:sz w:val="22"/>
          <w:szCs w:val="22"/>
          <w:vertAlign w:val="superscript"/>
        </w:rPr>
        <w:t>st</w:t>
      </w:r>
      <w:r w:rsidR="00E55F6F">
        <w:rPr>
          <w:rFonts w:ascii="Arial" w:eastAsia="Arial" w:hAnsi="Arial" w:cs="Arial"/>
          <w:sz w:val="22"/>
          <w:szCs w:val="22"/>
        </w:rPr>
        <w:t xml:space="preserve"> </w:t>
      </w:r>
      <w:r w:rsidRPr="0ED16A52">
        <w:rPr>
          <w:rFonts w:ascii="Arial" w:eastAsia="Arial" w:hAnsi="Arial" w:cs="Arial"/>
          <w:sz w:val="22"/>
          <w:szCs w:val="22"/>
        </w:rPr>
        <w:t xml:space="preserve"> </w:t>
      </w:r>
      <w:r w:rsidR="006577DE">
        <w:rPr>
          <w:rFonts w:ascii="Arial" w:eastAsia="Arial" w:hAnsi="Arial" w:cs="Arial"/>
          <w:sz w:val="22"/>
          <w:szCs w:val="22"/>
        </w:rPr>
        <w:t>March</w:t>
      </w:r>
      <w:r w:rsidRPr="0ED16A52">
        <w:rPr>
          <w:rFonts w:ascii="Arial" w:eastAsia="Arial" w:hAnsi="Arial" w:cs="Arial"/>
          <w:sz w:val="22"/>
          <w:szCs w:val="22"/>
        </w:rPr>
        <w:t xml:space="preserve"> 202</w:t>
      </w:r>
      <w:r w:rsidR="006577DE">
        <w:rPr>
          <w:rFonts w:ascii="Arial" w:eastAsia="Arial" w:hAnsi="Arial" w:cs="Arial"/>
          <w:sz w:val="22"/>
          <w:szCs w:val="22"/>
        </w:rPr>
        <w:t>1</w:t>
      </w:r>
      <w:r w:rsidRPr="0ED16A52">
        <w:rPr>
          <w:rFonts w:ascii="Arial" w:eastAsia="Arial" w:hAnsi="Arial" w:cs="Arial"/>
          <w:sz w:val="22"/>
          <w:szCs w:val="22"/>
        </w:rPr>
        <w:t>.</w:t>
      </w:r>
    </w:p>
    <w:p w14:paraId="70773494" w14:textId="77777777" w:rsidR="00766FE7" w:rsidRDefault="00766FE7" w:rsidP="00766FE7">
      <w:pPr>
        <w:pStyle w:val="paragraph"/>
        <w:spacing w:before="0" w:beforeAutospacing="0" w:after="0" w:afterAutospacing="0"/>
        <w:textAlignment w:val="baseline"/>
        <w:rPr>
          <w:rStyle w:val="eop"/>
          <w:rFonts w:ascii="Arial" w:hAnsi="Arial" w:cs="Arial"/>
          <w:sz w:val="22"/>
          <w:szCs w:val="22"/>
        </w:rPr>
      </w:pPr>
    </w:p>
    <w:p w14:paraId="4BECA1E7" w14:textId="77777777" w:rsidR="00766FE7" w:rsidRDefault="00766FE7" w:rsidP="00766FE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Outputs: </w:t>
      </w:r>
    </w:p>
    <w:p w14:paraId="500C08FD" w14:textId="77777777" w:rsidR="00766FE7" w:rsidRDefault="00766FE7" w:rsidP="00766FE7">
      <w:pPr>
        <w:pStyle w:val="paragraph"/>
        <w:spacing w:before="0" w:beforeAutospacing="0" w:after="0" w:afterAutospacing="0"/>
        <w:textAlignment w:val="baseline"/>
        <w:rPr>
          <w:rStyle w:val="eop"/>
          <w:rFonts w:ascii="Arial" w:hAnsi="Arial" w:cs="Arial"/>
          <w:sz w:val="22"/>
          <w:szCs w:val="22"/>
        </w:rPr>
      </w:pPr>
    </w:p>
    <w:p w14:paraId="78C1A53A" w14:textId="0719B5A5" w:rsidR="00766FE7" w:rsidRDefault="00766FE7" w:rsidP="00766FE7">
      <w:pPr>
        <w:pStyle w:val="paragraph"/>
        <w:numPr>
          <w:ilvl w:val="0"/>
          <w:numId w:val="4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Evaluation report of no more than 20 pages</w:t>
      </w:r>
      <w:r w:rsidR="00CF7D4E">
        <w:rPr>
          <w:rStyle w:val="eop"/>
          <w:rFonts w:ascii="Arial" w:hAnsi="Arial" w:cs="Arial"/>
          <w:sz w:val="22"/>
          <w:szCs w:val="22"/>
        </w:rPr>
        <w:t xml:space="preserve"> (excluding annexes)</w:t>
      </w:r>
    </w:p>
    <w:p w14:paraId="37ECA1AD" w14:textId="77777777" w:rsidR="00766FE7" w:rsidRDefault="00766FE7" w:rsidP="00766FE7">
      <w:pPr>
        <w:pStyle w:val="paragraph"/>
        <w:numPr>
          <w:ilvl w:val="0"/>
          <w:numId w:val="4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Summary report for an external audience (OfW)</w:t>
      </w:r>
    </w:p>
    <w:p w14:paraId="2828FF3D" w14:textId="77777777" w:rsidR="00766FE7" w:rsidRDefault="00766FE7" w:rsidP="00766FE7">
      <w:pPr>
        <w:pStyle w:val="paragraph"/>
        <w:numPr>
          <w:ilvl w:val="0"/>
          <w:numId w:val="48"/>
        </w:numPr>
        <w:spacing w:before="0" w:beforeAutospacing="0" w:after="0" w:afterAutospacing="0"/>
        <w:textAlignment w:val="baseline"/>
        <w:rPr>
          <w:rStyle w:val="eop"/>
          <w:rFonts w:ascii="Arial" w:hAnsi="Arial" w:cs="Arial"/>
          <w:sz w:val="22"/>
          <w:szCs w:val="22"/>
        </w:rPr>
      </w:pPr>
      <w:r w:rsidRPr="00766FE7">
        <w:rPr>
          <w:rStyle w:val="eop"/>
          <w:rFonts w:ascii="Arial" w:hAnsi="Arial" w:cs="Arial"/>
          <w:sz w:val="22"/>
          <w:szCs w:val="22"/>
        </w:rPr>
        <w:t>Power point summary for Our Watch</w:t>
      </w:r>
    </w:p>
    <w:p w14:paraId="0C032A37" w14:textId="47D4892C" w:rsidR="00766FE7" w:rsidRPr="00766FE7" w:rsidRDefault="00766FE7" w:rsidP="00766FE7">
      <w:pPr>
        <w:pStyle w:val="paragraph"/>
        <w:numPr>
          <w:ilvl w:val="0"/>
          <w:numId w:val="48"/>
        </w:numPr>
        <w:spacing w:before="0" w:beforeAutospacing="0" w:after="0" w:afterAutospacing="0"/>
        <w:textAlignment w:val="baseline"/>
        <w:rPr>
          <w:rFonts w:ascii="Arial" w:hAnsi="Arial" w:cs="Arial"/>
          <w:sz w:val="22"/>
          <w:szCs w:val="22"/>
        </w:rPr>
      </w:pPr>
      <w:r w:rsidRPr="00766FE7">
        <w:rPr>
          <w:rStyle w:val="eop"/>
          <w:rFonts w:ascii="Arial" w:hAnsi="Arial" w:cs="Arial"/>
          <w:sz w:val="22"/>
          <w:szCs w:val="22"/>
        </w:rPr>
        <w:t xml:space="preserve">Three case studies attached as an annex </w:t>
      </w:r>
    </w:p>
    <w:p w14:paraId="0B07F91E" w14:textId="77777777" w:rsidR="00766FE7" w:rsidRDefault="00766FE7" w:rsidP="0ED16A52">
      <w:pPr>
        <w:spacing w:after="40" w:line="276" w:lineRule="auto"/>
        <w:ind w:left="357"/>
        <w:rPr>
          <w:rFonts w:ascii="Arial" w:eastAsia="Arial" w:hAnsi="Arial" w:cs="Arial"/>
          <w:sz w:val="22"/>
          <w:szCs w:val="22"/>
        </w:rPr>
      </w:pPr>
    </w:p>
    <w:p w14:paraId="0F97A880" w14:textId="0DA129BA" w:rsidR="3D2D36B9" w:rsidRDefault="3D2D36B9" w:rsidP="3D2D36B9">
      <w:pPr>
        <w:spacing w:after="200" w:line="276" w:lineRule="auto"/>
        <w:ind w:left="357"/>
        <w:rPr>
          <w:rFonts w:ascii="Arial" w:hAnsi="Arial" w:cs="Arial"/>
          <w:sz w:val="22"/>
          <w:szCs w:val="22"/>
        </w:rPr>
      </w:pPr>
    </w:p>
    <w:p w14:paraId="2777A5AD" w14:textId="45D15FB1" w:rsidR="004566D4" w:rsidRDefault="0ED16A52" w:rsidP="0ED16A52">
      <w:pPr>
        <w:pStyle w:val="Heading1"/>
        <w:numPr>
          <w:ilvl w:val="0"/>
          <w:numId w:val="26"/>
        </w:numPr>
        <w:tabs>
          <w:tab w:val="left" w:pos="567"/>
        </w:tabs>
        <w:ind w:left="567" w:hanging="567"/>
        <w:rPr>
          <w:color w:val="auto"/>
        </w:rPr>
      </w:pPr>
      <w:r w:rsidRPr="0ED16A52">
        <w:rPr>
          <w:color w:val="auto"/>
        </w:rPr>
        <w:t>Project Governance Arrangements</w:t>
      </w:r>
    </w:p>
    <w:p w14:paraId="5B55640D" w14:textId="0D963A37" w:rsidR="0ED16A52" w:rsidRDefault="0ED16A52" w:rsidP="0ED16A52">
      <w:pPr>
        <w:ind w:left="567"/>
      </w:pPr>
      <w:r w:rsidRPr="0ED16A52">
        <w:rPr>
          <w:rFonts w:ascii="Arial" w:eastAsia="Arial" w:hAnsi="Arial" w:cs="Arial"/>
          <w:sz w:val="22"/>
          <w:szCs w:val="22"/>
        </w:rPr>
        <w:t xml:space="preserve">The Our Watch Project Lead is </w:t>
      </w:r>
      <w:r w:rsidR="006577DE">
        <w:rPr>
          <w:rFonts w:ascii="Arial" w:eastAsia="Arial" w:hAnsi="Arial" w:cs="Arial"/>
          <w:sz w:val="22"/>
          <w:szCs w:val="22"/>
        </w:rPr>
        <w:t>Anu Mundkur</w:t>
      </w:r>
      <w:r w:rsidRPr="0ED16A52">
        <w:rPr>
          <w:rFonts w:ascii="Arial" w:eastAsia="Arial" w:hAnsi="Arial" w:cs="Arial"/>
          <w:sz w:val="22"/>
          <w:szCs w:val="22"/>
        </w:rPr>
        <w:t xml:space="preserve">, Senior Advisor, Workplaces. The Our Watch Project Lead will be the key point of contact for the </w:t>
      </w:r>
      <w:r w:rsidR="00192823">
        <w:rPr>
          <w:rFonts w:ascii="Arial" w:eastAsia="Arial" w:hAnsi="Arial" w:cs="Arial"/>
          <w:sz w:val="22"/>
          <w:szCs w:val="22"/>
        </w:rPr>
        <w:t>Supplier</w:t>
      </w:r>
      <w:r w:rsidR="006577DE">
        <w:rPr>
          <w:rFonts w:ascii="Arial" w:eastAsia="Arial" w:hAnsi="Arial" w:cs="Arial"/>
          <w:sz w:val="22"/>
          <w:szCs w:val="22"/>
        </w:rPr>
        <w:t xml:space="preserve"> </w:t>
      </w:r>
      <w:r w:rsidR="006577DE" w:rsidRPr="0ED16A52">
        <w:rPr>
          <w:rFonts w:ascii="Arial" w:eastAsia="Arial" w:hAnsi="Arial" w:cs="Arial"/>
          <w:sz w:val="22"/>
          <w:szCs w:val="22"/>
        </w:rPr>
        <w:t>and</w:t>
      </w:r>
      <w:r w:rsidRPr="0ED16A52">
        <w:rPr>
          <w:rFonts w:ascii="Arial" w:eastAsia="Arial" w:hAnsi="Arial" w:cs="Arial"/>
          <w:sz w:val="22"/>
          <w:szCs w:val="22"/>
        </w:rPr>
        <w:t xml:space="preserve"> will work closely with them for the duration of the contract. </w:t>
      </w:r>
    </w:p>
    <w:p w14:paraId="415755DA" w14:textId="6B8E683F" w:rsidR="0ED16A52" w:rsidRDefault="0ED16A52" w:rsidP="0ED16A52">
      <w:pPr>
        <w:ind w:firstLine="567"/>
        <w:rPr>
          <w:rFonts w:ascii="Arial" w:eastAsia="Arial" w:hAnsi="Arial" w:cs="Arial"/>
          <w:sz w:val="22"/>
          <w:szCs w:val="22"/>
        </w:rPr>
      </w:pPr>
    </w:p>
    <w:p w14:paraId="210D4A0B" w14:textId="07B545D6" w:rsidR="00151210" w:rsidRPr="00C24853" w:rsidRDefault="0ED16A52" w:rsidP="0067789A">
      <w:pPr>
        <w:pStyle w:val="Heading1"/>
        <w:numPr>
          <w:ilvl w:val="0"/>
          <w:numId w:val="26"/>
        </w:numPr>
        <w:tabs>
          <w:tab w:val="left" w:pos="567"/>
        </w:tabs>
        <w:ind w:left="567" w:hanging="567"/>
        <w:rPr>
          <w:color w:val="auto"/>
        </w:rPr>
      </w:pPr>
      <w:r w:rsidRPr="0ED16A52">
        <w:rPr>
          <w:color w:val="auto"/>
        </w:rPr>
        <w:t xml:space="preserve">Project timelines </w:t>
      </w:r>
      <w:r w:rsidR="00BC4EDE">
        <w:rPr>
          <w:color w:val="auto"/>
        </w:rPr>
        <w:t>and</w:t>
      </w:r>
      <w:r w:rsidRPr="0ED16A52">
        <w:rPr>
          <w:color w:val="auto"/>
        </w:rPr>
        <w:t xml:space="preserve"> deliverables</w:t>
      </w:r>
    </w:p>
    <w:p w14:paraId="3BAC9EB3" w14:textId="1AF7375F" w:rsidR="0ED16A52" w:rsidRDefault="7FE228AE" w:rsidP="7FE228AE">
      <w:pPr>
        <w:pStyle w:val="Heading1"/>
        <w:spacing w:before="0" w:after="200" w:line="276" w:lineRule="auto"/>
        <w:ind w:left="426"/>
        <w:rPr>
          <w:sz w:val="22"/>
          <w:szCs w:val="22"/>
        </w:rPr>
      </w:pPr>
      <w:r w:rsidRPr="7FE228AE">
        <w:rPr>
          <w:sz w:val="22"/>
          <w:szCs w:val="22"/>
        </w:rPr>
        <w:t>The following table provides indicative key milestones and delivery dates. Timelines assume appointment of a supplier by</w:t>
      </w:r>
      <w:r w:rsidR="00E171AD">
        <w:rPr>
          <w:sz w:val="22"/>
          <w:szCs w:val="22"/>
        </w:rPr>
        <w:t xml:space="preserve"> early- </w:t>
      </w:r>
      <w:r w:rsidR="00E55F6F">
        <w:rPr>
          <w:sz w:val="22"/>
          <w:szCs w:val="22"/>
        </w:rPr>
        <w:t>January 2021</w:t>
      </w:r>
      <w:r w:rsidR="00E171AD">
        <w:rPr>
          <w:sz w:val="22"/>
          <w:szCs w:val="22"/>
        </w:rPr>
        <w:t xml:space="preserve"> </w:t>
      </w:r>
      <w:r w:rsidR="00E171AD" w:rsidRPr="7FE228AE">
        <w:rPr>
          <w:sz w:val="22"/>
          <w:szCs w:val="22"/>
        </w:rPr>
        <w:t>and</w:t>
      </w:r>
      <w:r w:rsidRPr="7FE228AE">
        <w:rPr>
          <w:sz w:val="22"/>
          <w:szCs w:val="22"/>
        </w:rPr>
        <w:t xml:space="preserve"> project completion by </w:t>
      </w:r>
      <w:r w:rsidR="00E171AD">
        <w:rPr>
          <w:sz w:val="22"/>
          <w:szCs w:val="22"/>
        </w:rPr>
        <w:t>March</w:t>
      </w:r>
      <w:r w:rsidRPr="7FE228AE">
        <w:rPr>
          <w:sz w:val="22"/>
          <w:szCs w:val="22"/>
        </w:rPr>
        <w:t xml:space="preserve"> 202</w:t>
      </w:r>
      <w:r w:rsidR="00E171AD">
        <w:rPr>
          <w:sz w:val="22"/>
          <w:szCs w:val="22"/>
        </w:rPr>
        <w:t>1</w:t>
      </w:r>
      <w:r w:rsidRPr="7FE228AE">
        <w:rPr>
          <w:sz w:val="22"/>
          <w:szCs w:val="22"/>
        </w:rPr>
        <w:t>.</w:t>
      </w:r>
    </w:p>
    <w:p w14:paraId="0367D1AD" w14:textId="4F74E985" w:rsidR="20D3D810" w:rsidRDefault="20D3D810" w:rsidP="00E171AD">
      <w:pPr>
        <w:spacing w:after="200" w:line="276" w:lineRule="auto"/>
        <w:ind w:left="426"/>
        <w:rPr>
          <w:rFonts w:ascii="Arial" w:hAnsi="Arial" w:cs="Arial"/>
          <w:sz w:val="22"/>
          <w:szCs w:val="22"/>
        </w:rPr>
      </w:pPr>
      <w:r w:rsidRPr="20D3D810">
        <w:rPr>
          <w:rFonts w:ascii="Arial" w:hAnsi="Arial" w:cs="Arial"/>
          <w:sz w:val="22"/>
          <w:szCs w:val="22"/>
        </w:rPr>
        <w:t>Please note, project delivery dates are provided as a guide only and there is flexibility in regard t</w:t>
      </w:r>
      <w:r w:rsidR="00E171AD">
        <w:rPr>
          <w:rFonts w:ascii="Arial" w:hAnsi="Arial" w:cs="Arial"/>
          <w:sz w:val="22"/>
          <w:szCs w:val="22"/>
        </w:rPr>
        <w:t>o the completion of milestones</w:t>
      </w:r>
    </w:p>
    <w:p w14:paraId="49CBF789" w14:textId="77777777" w:rsidR="00E55F6F" w:rsidRDefault="00E55F6F" w:rsidP="00E171AD">
      <w:pPr>
        <w:spacing w:after="200" w:line="276" w:lineRule="auto"/>
        <w:ind w:left="426"/>
        <w:rPr>
          <w:rFonts w:ascii="Arial" w:hAnsi="Arial" w:cs="Arial"/>
          <w:sz w:val="22"/>
          <w:szCs w:val="22"/>
        </w:rPr>
      </w:pPr>
    </w:p>
    <w:tbl>
      <w:tblPr>
        <w:tblW w:w="8748" w:type="dxa"/>
        <w:jc w:val="center"/>
        <w:tblCellMar>
          <w:top w:w="15" w:type="dxa"/>
          <w:left w:w="15" w:type="dxa"/>
          <w:bottom w:w="15" w:type="dxa"/>
          <w:right w:w="15" w:type="dxa"/>
        </w:tblCellMar>
        <w:tblLook w:val="04A0" w:firstRow="1" w:lastRow="0" w:firstColumn="1" w:lastColumn="0" w:noHBand="0" w:noVBand="1"/>
      </w:tblPr>
      <w:tblGrid>
        <w:gridCol w:w="4081"/>
        <w:gridCol w:w="2044"/>
        <w:gridCol w:w="2623"/>
      </w:tblGrid>
      <w:tr w:rsidR="00CD5C77" w:rsidRPr="00CD5C77" w14:paraId="214E70A1" w14:textId="77777777" w:rsidTr="00CD5C77">
        <w:trPr>
          <w:trHeight w:val="70"/>
          <w:jc w:val="center"/>
        </w:trPr>
        <w:tc>
          <w:tcPr>
            <w:tcW w:w="439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19910F6" w14:textId="77777777" w:rsidR="00CD5C77" w:rsidRPr="00CD5C77" w:rsidRDefault="00CD5C77" w:rsidP="00CD5C77">
            <w:r w:rsidRPr="00CD5C77">
              <w:rPr>
                <w:rFonts w:ascii="Arial" w:hAnsi="Arial" w:cs="Arial"/>
                <w:b/>
                <w:bCs/>
                <w:color w:val="FFFFFF"/>
                <w:sz w:val="20"/>
                <w:szCs w:val="20"/>
                <w:bdr w:val="none" w:sz="0" w:space="0" w:color="auto" w:frame="1"/>
              </w:rPr>
              <w:lastRenderedPageBreak/>
              <w:t>Milestone / Deliverable </w:t>
            </w:r>
          </w:p>
        </w:tc>
        <w:tc>
          <w:tcPr>
            <w:tcW w:w="2127"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82C6929" w14:textId="77777777" w:rsidR="00CD5C77" w:rsidRPr="00CD5C77" w:rsidRDefault="00CD5C77" w:rsidP="00CD5C77">
            <w:r w:rsidRPr="00CD5C77">
              <w:rPr>
                <w:rFonts w:ascii="Arial" w:hAnsi="Arial" w:cs="Arial"/>
                <w:b/>
                <w:bCs/>
                <w:color w:val="FFFFFF"/>
                <w:sz w:val="20"/>
                <w:szCs w:val="20"/>
                <w:bdr w:val="none" w:sz="0" w:space="0" w:color="auto" w:frame="1"/>
              </w:rPr>
              <w:t>Responsibility </w:t>
            </w:r>
          </w:p>
        </w:tc>
        <w:tc>
          <w:tcPr>
            <w:tcW w:w="2224"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3ACB38CA" w14:textId="77777777" w:rsidR="00CD5C77" w:rsidRPr="00CD5C77" w:rsidRDefault="00CD5C77" w:rsidP="00CD5C77">
            <w:r w:rsidRPr="00CD5C77">
              <w:rPr>
                <w:rFonts w:ascii="Arial" w:hAnsi="Arial" w:cs="Arial"/>
                <w:b/>
                <w:bCs/>
                <w:color w:val="FFFFFF"/>
                <w:sz w:val="20"/>
                <w:szCs w:val="20"/>
                <w:bdr w:val="none" w:sz="0" w:space="0" w:color="auto" w:frame="1"/>
              </w:rPr>
              <w:t>Completion Date </w:t>
            </w:r>
          </w:p>
        </w:tc>
      </w:tr>
      <w:tr w:rsidR="00CD5C77" w:rsidRPr="00CD5C77" w14:paraId="12C7D741" w14:textId="77777777" w:rsidTr="00CD5C77">
        <w:trPr>
          <w:jc w:val="center"/>
        </w:trPr>
        <w:tc>
          <w:tcPr>
            <w:tcW w:w="8748"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5943A2C2" w14:textId="77777777" w:rsidR="00CD5C77" w:rsidRPr="00CD5C77" w:rsidRDefault="00CD5C77" w:rsidP="00CD5C77">
            <w:r w:rsidRPr="00CD5C77">
              <w:rPr>
                <w:rFonts w:ascii="Arial" w:hAnsi="Arial" w:cs="Arial"/>
                <w:b/>
                <w:bCs/>
                <w:sz w:val="20"/>
                <w:szCs w:val="20"/>
                <w:bdr w:val="none" w:sz="0" w:space="0" w:color="auto" w:frame="1"/>
              </w:rPr>
              <w:t>Project initiation phase </w:t>
            </w:r>
          </w:p>
        </w:tc>
      </w:tr>
      <w:tr w:rsidR="00CD5C77" w:rsidRPr="00CD5C77" w14:paraId="3AD5EF5F"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985DF" w14:textId="77777777" w:rsidR="00CD5C77" w:rsidRPr="00CD5C77" w:rsidRDefault="00CD5C77" w:rsidP="00CD5C77">
            <w:r w:rsidRPr="00CD5C77">
              <w:rPr>
                <w:rFonts w:ascii="Arial" w:hAnsi="Arial" w:cs="Arial"/>
                <w:sz w:val="20"/>
                <w:szCs w:val="20"/>
                <w:bdr w:val="none" w:sz="0" w:space="0" w:color="auto" w:frame="1"/>
              </w:rPr>
              <w:t>RFQ released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18AC2" w14:textId="77777777" w:rsidR="00CD5C77" w:rsidRPr="00CD5C77" w:rsidRDefault="00CD5C77" w:rsidP="00CD5C77">
            <w:r w:rsidRPr="00CD5C77">
              <w:rPr>
                <w:rFonts w:ascii="Arial" w:hAnsi="Arial" w:cs="Arial"/>
                <w:sz w:val="20"/>
                <w:szCs w:val="20"/>
                <w:bdr w:val="none" w:sz="0" w:space="0" w:color="auto" w:frame="1"/>
              </w:rPr>
              <w:t>Our Watch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53101" w14:textId="77777777" w:rsidR="00CD5C77" w:rsidRPr="00CD5C77" w:rsidRDefault="00CD5C77" w:rsidP="00CD5C77">
            <w:r w:rsidRPr="00CD5C77">
              <w:rPr>
                <w:rFonts w:ascii="Arial" w:hAnsi="Arial" w:cs="Arial"/>
                <w:sz w:val="20"/>
                <w:szCs w:val="20"/>
                <w:bdr w:val="none" w:sz="0" w:space="0" w:color="auto" w:frame="1"/>
              </w:rPr>
              <w:t>10 December 2020 </w:t>
            </w:r>
          </w:p>
        </w:tc>
      </w:tr>
      <w:tr w:rsidR="00CD5C77" w:rsidRPr="00CD5C77" w14:paraId="20BCB2B1"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CDAAA" w14:textId="77777777" w:rsidR="00CD5C77" w:rsidRPr="00CD5C77" w:rsidRDefault="00CD5C77" w:rsidP="00CD5C77">
            <w:r w:rsidRPr="00CD5C77">
              <w:rPr>
                <w:rFonts w:ascii="Arial" w:hAnsi="Arial" w:cs="Arial"/>
                <w:sz w:val="20"/>
                <w:szCs w:val="20"/>
                <w:bdr w:val="none" w:sz="0" w:space="0" w:color="auto" w:frame="1"/>
              </w:rPr>
              <w:t>Response to RFQ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D8CB6" w14:textId="77777777" w:rsidR="00CD5C77" w:rsidRPr="00CD5C77" w:rsidRDefault="00CD5C77" w:rsidP="00CD5C77">
            <w:r w:rsidRPr="00CD5C77">
              <w:rPr>
                <w:rFonts w:ascii="Arial" w:hAnsi="Arial" w:cs="Arial"/>
                <w:sz w:val="20"/>
                <w:szCs w:val="20"/>
                <w:bdr w:val="none" w:sz="0" w:space="0" w:color="auto" w:frame="1"/>
              </w:rPr>
              <w:t>Supplier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C23F7" w14:textId="77777777" w:rsidR="00CD5C77" w:rsidRPr="00CD5C77" w:rsidRDefault="00CD5C77" w:rsidP="00CD5C77">
            <w:r w:rsidRPr="00CD5C77">
              <w:rPr>
                <w:rFonts w:ascii="Arial" w:hAnsi="Arial" w:cs="Arial"/>
                <w:sz w:val="20"/>
                <w:szCs w:val="20"/>
                <w:bdr w:val="none" w:sz="0" w:space="0" w:color="auto" w:frame="1"/>
              </w:rPr>
              <w:t>11 January 2021 </w:t>
            </w:r>
          </w:p>
        </w:tc>
      </w:tr>
      <w:tr w:rsidR="00CD5C77" w:rsidRPr="00CD5C77" w14:paraId="2DE2A13C"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002BA" w14:textId="77777777" w:rsidR="00CD5C77" w:rsidRPr="00CD5C77" w:rsidRDefault="00CD5C77" w:rsidP="00CD5C77">
            <w:r w:rsidRPr="00CD5C77">
              <w:rPr>
                <w:rFonts w:ascii="Arial" w:hAnsi="Arial" w:cs="Arial"/>
                <w:sz w:val="20"/>
                <w:szCs w:val="20"/>
                <w:bdr w:val="none" w:sz="0" w:space="0" w:color="auto" w:frame="1"/>
              </w:rPr>
              <w:t>Supplier Interviews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5458E" w14:textId="77777777" w:rsidR="00CD5C77" w:rsidRPr="00CD5C77" w:rsidRDefault="00CD5C77" w:rsidP="00CD5C77">
            <w:r w:rsidRPr="00CD5C77">
              <w:rPr>
                <w:rFonts w:ascii="Arial" w:hAnsi="Arial" w:cs="Arial"/>
                <w:sz w:val="20"/>
                <w:szCs w:val="20"/>
                <w:bdr w:val="none" w:sz="0" w:space="0" w:color="auto" w:frame="1"/>
              </w:rPr>
              <w:t>Our Watch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A23F7" w14:textId="77777777" w:rsidR="00CD5C77" w:rsidRPr="00CD5C77" w:rsidRDefault="00CD5C77" w:rsidP="00CD5C77">
            <w:r w:rsidRPr="00CD5C77">
              <w:rPr>
                <w:rFonts w:ascii="Arial" w:hAnsi="Arial" w:cs="Arial"/>
                <w:sz w:val="20"/>
                <w:szCs w:val="20"/>
                <w:bdr w:val="none" w:sz="0" w:space="0" w:color="auto" w:frame="1"/>
              </w:rPr>
              <w:t>15</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January 2021 </w:t>
            </w:r>
          </w:p>
        </w:tc>
      </w:tr>
      <w:tr w:rsidR="00CD5C77" w:rsidRPr="00CD5C77" w14:paraId="2B848541"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40DA" w14:textId="77777777" w:rsidR="00CD5C77" w:rsidRPr="00CD5C77" w:rsidRDefault="00CD5C77" w:rsidP="00CD5C77">
            <w:r w:rsidRPr="00CD5C77">
              <w:rPr>
                <w:rFonts w:ascii="Arial" w:hAnsi="Arial" w:cs="Arial"/>
                <w:sz w:val="20"/>
                <w:szCs w:val="20"/>
                <w:bdr w:val="none" w:sz="0" w:space="0" w:color="auto" w:frame="1"/>
              </w:rPr>
              <w:t>Selection of Supplier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4E508" w14:textId="77777777" w:rsidR="00CD5C77" w:rsidRPr="00CD5C77" w:rsidRDefault="00CD5C77" w:rsidP="00CD5C77">
            <w:r w:rsidRPr="00CD5C77">
              <w:rPr>
                <w:rFonts w:ascii="Arial" w:hAnsi="Arial" w:cs="Arial"/>
                <w:sz w:val="20"/>
                <w:szCs w:val="20"/>
                <w:bdr w:val="none" w:sz="0" w:space="0" w:color="auto" w:frame="1"/>
              </w:rPr>
              <w:t>Our Watch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324B8" w14:textId="77777777" w:rsidR="00CD5C77" w:rsidRPr="00CD5C77" w:rsidRDefault="00CD5C77" w:rsidP="00CD5C77">
            <w:r w:rsidRPr="00CD5C77">
              <w:rPr>
                <w:rFonts w:ascii="Arial" w:hAnsi="Arial" w:cs="Arial"/>
                <w:sz w:val="20"/>
                <w:szCs w:val="20"/>
                <w:bdr w:val="none" w:sz="0" w:space="0" w:color="auto" w:frame="1"/>
              </w:rPr>
              <w:t>18</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January 2021 </w:t>
            </w:r>
          </w:p>
        </w:tc>
      </w:tr>
      <w:tr w:rsidR="00CD5C77" w:rsidRPr="00CD5C77" w14:paraId="60FB1813"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8E35C" w14:textId="77777777" w:rsidR="00CD5C77" w:rsidRPr="00CD5C77" w:rsidRDefault="00CD5C77" w:rsidP="00CD5C77">
            <w:r w:rsidRPr="00CD5C77">
              <w:rPr>
                <w:rFonts w:ascii="Arial" w:hAnsi="Arial" w:cs="Arial"/>
                <w:sz w:val="20"/>
                <w:szCs w:val="20"/>
                <w:bdr w:val="none" w:sz="0" w:space="0" w:color="auto" w:frame="1"/>
              </w:rPr>
              <w:t>Execution of contract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7049C" w14:textId="77777777" w:rsidR="00CD5C77" w:rsidRPr="00CD5C77" w:rsidRDefault="00CD5C77" w:rsidP="00CD5C77">
            <w:r w:rsidRPr="00CD5C77">
              <w:rPr>
                <w:rFonts w:ascii="Arial" w:hAnsi="Arial" w:cs="Arial"/>
                <w:sz w:val="20"/>
                <w:szCs w:val="20"/>
                <w:bdr w:val="none" w:sz="0" w:space="0" w:color="auto" w:frame="1"/>
              </w:rPr>
              <w:t>Our Watch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89363" w14:textId="77777777" w:rsidR="00CD5C77" w:rsidRPr="00CD5C77" w:rsidRDefault="00CD5C77" w:rsidP="00CD5C77">
            <w:r w:rsidRPr="00CD5C77">
              <w:rPr>
                <w:rFonts w:ascii="Arial" w:hAnsi="Arial" w:cs="Arial"/>
                <w:sz w:val="20"/>
                <w:szCs w:val="20"/>
                <w:bdr w:val="none" w:sz="0" w:space="0" w:color="auto" w:frame="1"/>
              </w:rPr>
              <w:t>20</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January 2021 </w:t>
            </w:r>
          </w:p>
        </w:tc>
      </w:tr>
      <w:tr w:rsidR="00CD5C77" w:rsidRPr="00CD5C77" w14:paraId="372E92C2" w14:textId="77777777" w:rsidTr="00CD5C77">
        <w:trPr>
          <w:jc w:val="center"/>
        </w:trPr>
        <w:tc>
          <w:tcPr>
            <w:tcW w:w="8748"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1BD78C50" w14:textId="77777777" w:rsidR="00CD5C77" w:rsidRPr="00CD5C77" w:rsidRDefault="00CD5C77" w:rsidP="00CD5C77">
            <w:r w:rsidRPr="00CD5C77">
              <w:rPr>
                <w:rFonts w:ascii="Arial" w:hAnsi="Arial" w:cs="Arial"/>
                <w:b/>
                <w:bCs/>
                <w:sz w:val="20"/>
                <w:szCs w:val="20"/>
                <w:bdr w:val="none" w:sz="0" w:space="0" w:color="auto" w:frame="1"/>
              </w:rPr>
              <w:t>Project planning, delivery and closure </w:t>
            </w:r>
          </w:p>
        </w:tc>
      </w:tr>
      <w:tr w:rsidR="00CD5C77" w:rsidRPr="00CD5C77" w14:paraId="544664FD"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0F113" w14:textId="77777777" w:rsidR="00CD5C77" w:rsidRPr="00CD5C77" w:rsidRDefault="00CD5C77" w:rsidP="00CD5C77">
            <w:r w:rsidRPr="00CD5C77">
              <w:rPr>
                <w:rFonts w:ascii="Arial" w:hAnsi="Arial" w:cs="Arial"/>
                <w:sz w:val="20"/>
                <w:szCs w:val="20"/>
                <w:bdr w:val="none" w:sz="0" w:space="0" w:color="auto" w:frame="1"/>
              </w:rPr>
              <w:t>1. Supplier’s meeting with Our Watch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D1C26" w14:textId="77777777" w:rsidR="00CD5C77" w:rsidRPr="00CD5C77" w:rsidRDefault="00CD5C77" w:rsidP="00CD5C77">
            <w:r w:rsidRPr="00CD5C77">
              <w:rPr>
                <w:rFonts w:ascii="Arial" w:hAnsi="Arial" w:cs="Arial"/>
                <w:sz w:val="20"/>
                <w:szCs w:val="20"/>
                <w:bdr w:val="none" w:sz="0" w:space="0" w:color="auto" w:frame="1"/>
              </w:rPr>
              <w:t>Our Watch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DCB20" w14:textId="77777777" w:rsidR="00CD5C77" w:rsidRPr="00CD5C77" w:rsidRDefault="00CD5C77" w:rsidP="00CD5C77">
            <w:r w:rsidRPr="00CD5C77">
              <w:rPr>
                <w:rFonts w:ascii="Arial" w:hAnsi="Arial" w:cs="Arial"/>
                <w:sz w:val="20"/>
                <w:szCs w:val="20"/>
                <w:bdr w:val="none" w:sz="0" w:space="0" w:color="auto" w:frame="1"/>
              </w:rPr>
              <w:t>22</w:t>
            </w:r>
            <w:r w:rsidRPr="00CD5C77">
              <w:rPr>
                <w:rFonts w:ascii="Arial" w:hAnsi="Arial" w:cs="Arial"/>
                <w:sz w:val="20"/>
                <w:szCs w:val="20"/>
                <w:bdr w:val="none" w:sz="0" w:space="0" w:color="auto" w:frame="1"/>
                <w:vertAlign w:val="superscript"/>
              </w:rPr>
              <w:t>nd</w:t>
            </w:r>
            <w:r w:rsidRPr="00CD5C77">
              <w:rPr>
                <w:rFonts w:ascii="Arial" w:hAnsi="Arial" w:cs="Arial"/>
                <w:sz w:val="20"/>
                <w:szCs w:val="20"/>
                <w:bdr w:val="none" w:sz="0" w:space="0" w:color="auto" w:frame="1"/>
              </w:rPr>
              <w:t> January 2021 </w:t>
            </w:r>
          </w:p>
        </w:tc>
      </w:tr>
      <w:tr w:rsidR="00CD5C77" w:rsidRPr="00CD5C77" w14:paraId="60FE186E"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D1A00" w14:textId="77777777" w:rsidR="00CD5C77" w:rsidRPr="00CD5C77" w:rsidRDefault="00CD5C77" w:rsidP="00CD5C77">
            <w:r w:rsidRPr="00CD5C77">
              <w:rPr>
                <w:rFonts w:ascii="Arial" w:hAnsi="Arial" w:cs="Arial"/>
                <w:sz w:val="20"/>
                <w:szCs w:val="20"/>
                <w:bdr w:val="none" w:sz="0" w:space="0" w:color="auto" w:frame="1"/>
              </w:rPr>
              <w:t>2. Draft evaluation framework for discussion and approval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B2E8B" w14:textId="77777777" w:rsidR="00CD5C77" w:rsidRPr="00CD5C77" w:rsidRDefault="00CD5C77" w:rsidP="00CD5C77">
            <w:r w:rsidRPr="00CD5C77">
              <w:rPr>
                <w:rFonts w:ascii="Arial" w:hAnsi="Arial" w:cs="Arial"/>
                <w:sz w:val="20"/>
                <w:szCs w:val="20"/>
                <w:bdr w:val="none" w:sz="0" w:space="0" w:color="auto" w:frame="1"/>
              </w:rPr>
              <w:t>Supplier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55B57" w14:textId="77777777" w:rsidR="00CD5C77" w:rsidRPr="00CD5C77" w:rsidRDefault="00CD5C77" w:rsidP="00CD5C77">
            <w:r w:rsidRPr="00CD5C77">
              <w:rPr>
                <w:rFonts w:ascii="Arial" w:hAnsi="Arial" w:cs="Arial"/>
                <w:sz w:val="20"/>
                <w:szCs w:val="20"/>
                <w:bdr w:val="none" w:sz="0" w:space="0" w:color="auto" w:frame="1"/>
              </w:rPr>
              <w:t>29</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January 2021 </w:t>
            </w:r>
          </w:p>
        </w:tc>
      </w:tr>
      <w:tr w:rsidR="00CD5C77" w:rsidRPr="00CD5C77" w14:paraId="5A964454"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C2FAC" w14:textId="77777777" w:rsidR="00CD5C77" w:rsidRPr="00CD5C77" w:rsidRDefault="00CD5C77" w:rsidP="00CD5C77">
            <w:r w:rsidRPr="00CD5C77">
              <w:rPr>
                <w:rFonts w:ascii="Arial" w:hAnsi="Arial" w:cs="Arial"/>
                <w:sz w:val="20"/>
                <w:szCs w:val="20"/>
                <w:bdr w:val="none" w:sz="0" w:space="0" w:color="auto" w:frame="1"/>
              </w:rPr>
              <w:t>3. Final evaluation framework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D88B0" w14:textId="77777777" w:rsidR="00CD5C77" w:rsidRPr="00CD5C77" w:rsidRDefault="00CD5C77" w:rsidP="00CD5C77">
            <w:r w:rsidRPr="00CD5C77">
              <w:rPr>
                <w:rFonts w:ascii="Arial" w:hAnsi="Arial" w:cs="Arial"/>
                <w:sz w:val="20"/>
                <w:szCs w:val="20"/>
                <w:bdr w:val="none" w:sz="0" w:space="0" w:color="auto" w:frame="1"/>
              </w:rPr>
              <w:t>Our Watch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1B269" w14:textId="77777777" w:rsidR="00CD5C77" w:rsidRPr="00CD5C77" w:rsidRDefault="00CD5C77" w:rsidP="00CD5C77">
            <w:r w:rsidRPr="00CD5C77">
              <w:rPr>
                <w:rFonts w:ascii="Arial" w:hAnsi="Arial" w:cs="Arial"/>
                <w:sz w:val="20"/>
                <w:szCs w:val="20"/>
                <w:bdr w:val="none" w:sz="0" w:space="0" w:color="auto" w:frame="1"/>
              </w:rPr>
              <w:t>5</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February 2021 </w:t>
            </w:r>
          </w:p>
        </w:tc>
      </w:tr>
      <w:tr w:rsidR="00CD5C77" w:rsidRPr="00CD5C77" w14:paraId="26ADBAD6"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830B8" w14:textId="77777777" w:rsidR="00CD5C77" w:rsidRPr="00CD5C77" w:rsidRDefault="00CD5C77" w:rsidP="00CD5C77">
            <w:r w:rsidRPr="00CD5C77">
              <w:rPr>
                <w:rFonts w:ascii="Arial" w:hAnsi="Arial" w:cs="Arial"/>
                <w:sz w:val="20"/>
                <w:szCs w:val="20"/>
                <w:bdr w:val="none" w:sz="0" w:space="0" w:color="auto" w:frame="1"/>
              </w:rPr>
              <w:t>4. Data collection and analysis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1D365" w14:textId="77777777" w:rsidR="00CD5C77" w:rsidRPr="00CD5C77" w:rsidRDefault="00CD5C77" w:rsidP="00CD5C77">
            <w:r w:rsidRPr="00CD5C77">
              <w:rPr>
                <w:rFonts w:ascii="Arial" w:hAnsi="Arial" w:cs="Arial"/>
                <w:sz w:val="20"/>
                <w:szCs w:val="20"/>
                <w:bdr w:val="none" w:sz="0" w:space="0" w:color="auto" w:frame="1"/>
              </w:rPr>
              <w:t>Supplier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8748" w14:textId="77777777" w:rsidR="00CD5C77" w:rsidRPr="00CD5C77" w:rsidRDefault="00CD5C77" w:rsidP="00CD5C77">
            <w:r w:rsidRPr="00CD5C77">
              <w:rPr>
                <w:rFonts w:ascii="Arial" w:hAnsi="Arial" w:cs="Arial"/>
                <w:sz w:val="20"/>
                <w:szCs w:val="20"/>
                <w:bdr w:val="none" w:sz="0" w:space="0" w:color="auto" w:frame="1"/>
              </w:rPr>
              <w:t>Between 8</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February and 8</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March </w:t>
            </w:r>
          </w:p>
        </w:tc>
      </w:tr>
      <w:tr w:rsidR="00CD5C77" w:rsidRPr="00CD5C77" w14:paraId="7430920D"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569DF" w14:textId="77777777" w:rsidR="00CD5C77" w:rsidRPr="00CD5C77" w:rsidRDefault="00CD5C77" w:rsidP="00CD5C77">
            <w:r w:rsidRPr="00CD5C77">
              <w:rPr>
                <w:rFonts w:ascii="Arial" w:hAnsi="Arial" w:cs="Arial"/>
                <w:sz w:val="20"/>
                <w:szCs w:val="20"/>
                <w:bdr w:val="none" w:sz="0" w:space="0" w:color="auto" w:frame="1"/>
              </w:rPr>
              <w:t>5. Primary findings shared via a validation workshop with key VPS contacts, Our Watch Practice team and Our Watch Suppliers involved in the roll-out of WER.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B90D1" w14:textId="77777777" w:rsidR="00CD5C77" w:rsidRPr="00CD5C77" w:rsidRDefault="00CD5C77" w:rsidP="00CD5C77">
            <w:r w:rsidRPr="00CD5C77">
              <w:rPr>
                <w:rFonts w:ascii="Arial" w:hAnsi="Arial" w:cs="Arial"/>
                <w:sz w:val="20"/>
                <w:szCs w:val="20"/>
                <w:bdr w:val="none" w:sz="0" w:space="0" w:color="auto" w:frame="1"/>
              </w:rPr>
              <w:t>Supplier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F5EB2" w14:textId="77777777" w:rsidR="00CD5C77" w:rsidRPr="00CD5C77" w:rsidRDefault="00CD5C77" w:rsidP="00CD5C77">
            <w:r w:rsidRPr="00CD5C77">
              <w:rPr>
                <w:rFonts w:ascii="Arial" w:hAnsi="Arial" w:cs="Arial"/>
                <w:color w:val="000000"/>
                <w:sz w:val="20"/>
                <w:szCs w:val="20"/>
                <w:bdr w:val="none" w:sz="0" w:space="0" w:color="auto" w:frame="1"/>
                <w:shd w:val="clear" w:color="auto" w:fill="FFFFFF"/>
              </w:rPr>
              <w:t> </w:t>
            </w:r>
            <w:r w:rsidRPr="00CD5C77">
              <w:rPr>
                <w:rFonts w:ascii="inherit" w:hAnsi="inherit" w:cs="Arial"/>
                <w:color w:val="000000"/>
                <w:sz w:val="20"/>
                <w:szCs w:val="20"/>
                <w:bdr w:val="none" w:sz="0" w:space="0" w:color="auto" w:frame="1"/>
                <w:shd w:val="clear" w:color="auto" w:fill="FFFFFF"/>
              </w:rPr>
              <w:t>19</w:t>
            </w:r>
            <w:r w:rsidRPr="00CD5C77">
              <w:rPr>
                <w:rFonts w:ascii="inherit" w:hAnsi="inherit" w:cs="Arial"/>
                <w:color w:val="000000"/>
                <w:sz w:val="20"/>
                <w:szCs w:val="20"/>
                <w:bdr w:val="none" w:sz="0" w:space="0" w:color="auto" w:frame="1"/>
                <w:shd w:val="clear" w:color="auto" w:fill="FFFFFF"/>
                <w:vertAlign w:val="superscript"/>
              </w:rPr>
              <w:t>th</w:t>
            </w:r>
            <w:r w:rsidRPr="00CD5C77">
              <w:rPr>
                <w:rFonts w:ascii="Arial" w:hAnsi="Arial" w:cs="Arial"/>
                <w:sz w:val="20"/>
                <w:szCs w:val="20"/>
                <w:bdr w:val="none" w:sz="0" w:space="0" w:color="auto" w:frame="1"/>
              </w:rPr>
              <w:t> March 2021 </w:t>
            </w:r>
          </w:p>
        </w:tc>
      </w:tr>
      <w:tr w:rsidR="00CD5C77" w:rsidRPr="00CD5C77" w14:paraId="1AF22ED0"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FF031" w14:textId="77777777" w:rsidR="00CD5C77" w:rsidRPr="00CD5C77" w:rsidRDefault="00CD5C77" w:rsidP="00CD5C77">
            <w:r w:rsidRPr="00CD5C77">
              <w:rPr>
                <w:rFonts w:ascii="Arial" w:hAnsi="Arial" w:cs="Arial"/>
                <w:sz w:val="20"/>
                <w:szCs w:val="20"/>
                <w:bdr w:val="none" w:sz="0" w:space="0" w:color="auto" w:frame="1"/>
              </w:rPr>
              <w:t>6. Final report for Our Watch internal use and an anonymised version that can be shared with the Office for Women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E435F" w14:textId="77777777" w:rsidR="00CD5C77" w:rsidRPr="00CD5C77" w:rsidRDefault="00CD5C77" w:rsidP="00CD5C77">
            <w:r w:rsidRPr="00CD5C77">
              <w:rPr>
                <w:rFonts w:ascii="Arial" w:hAnsi="Arial" w:cs="Arial"/>
                <w:sz w:val="20"/>
                <w:szCs w:val="20"/>
                <w:bdr w:val="none" w:sz="0" w:space="0" w:color="auto" w:frame="1"/>
              </w:rPr>
              <w:t>Supplier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B567F" w14:textId="77777777" w:rsidR="00CD5C77" w:rsidRPr="00CD5C77" w:rsidRDefault="00CD5C77" w:rsidP="00CD5C77">
            <w:r w:rsidRPr="00CD5C77">
              <w:rPr>
                <w:rFonts w:ascii="Arial" w:hAnsi="Arial" w:cs="Arial"/>
                <w:sz w:val="20"/>
                <w:szCs w:val="20"/>
                <w:bdr w:val="none" w:sz="0" w:space="0" w:color="auto" w:frame="1"/>
              </w:rPr>
              <w:t> 26</w:t>
            </w:r>
            <w:r w:rsidRPr="00CD5C77">
              <w:rPr>
                <w:rFonts w:ascii="Arial" w:hAnsi="Arial" w:cs="Arial"/>
                <w:sz w:val="20"/>
                <w:szCs w:val="20"/>
                <w:bdr w:val="none" w:sz="0" w:space="0" w:color="auto" w:frame="1"/>
                <w:vertAlign w:val="superscript"/>
              </w:rPr>
              <w:t>th</w:t>
            </w:r>
            <w:r w:rsidRPr="00CD5C77">
              <w:rPr>
                <w:rFonts w:ascii="Arial" w:hAnsi="Arial" w:cs="Arial"/>
                <w:sz w:val="20"/>
                <w:szCs w:val="20"/>
                <w:bdr w:val="none" w:sz="0" w:space="0" w:color="auto" w:frame="1"/>
              </w:rPr>
              <w:t> March 2021 </w:t>
            </w:r>
          </w:p>
        </w:tc>
      </w:tr>
      <w:tr w:rsidR="00CD5C77" w:rsidRPr="00CD5C77" w14:paraId="178492DD" w14:textId="77777777" w:rsidTr="00CD5C77">
        <w:trPr>
          <w:jc w:val="center"/>
        </w:trPr>
        <w:tc>
          <w:tcPr>
            <w:tcW w:w="4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AB1E2" w14:textId="77777777" w:rsidR="00CD5C77" w:rsidRPr="00CD5C77" w:rsidRDefault="00CD5C77" w:rsidP="00CD5C77">
            <w:r w:rsidRPr="00CD5C77">
              <w:rPr>
                <w:rFonts w:ascii="Arial" w:hAnsi="Arial" w:cs="Arial"/>
                <w:sz w:val="20"/>
                <w:szCs w:val="20"/>
                <w:bdr w:val="none" w:sz="0" w:space="0" w:color="auto" w:frame="1"/>
              </w:rPr>
              <w:t>7. Final PowerPoint of findings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72084" w14:textId="77777777" w:rsidR="00CD5C77" w:rsidRPr="00CD5C77" w:rsidRDefault="00CD5C77" w:rsidP="00CD5C77">
            <w:r w:rsidRPr="00CD5C77">
              <w:rPr>
                <w:rFonts w:ascii="Arial" w:hAnsi="Arial" w:cs="Arial"/>
                <w:sz w:val="20"/>
                <w:szCs w:val="20"/>
                <w:bdr w:val="none" w:sz="0" w:space="0" w:color="auto" w:frame="1"/>
              </w:rPr>
              <w:t>Supplier </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733A2" w14:textId="77777777" w:rsidR="00CD5C77" w:rsidRPr="00CD5C77" w:rsidRDefault="00CD5C77" w:rsidP="00CD5C77">
            <w:r w:rsidRPr="00CD5C77">
              <w:rPr>
                <w:rFonts w:ascii="Arial" w:hAnsi="Arial" w:cs="Arial"/>
                <w:sz w:val="20"/>
                <w:szCs w:val="20"/>
                <w:bdr w:val="none" w:sz="0" w:space="0" w:color="auto" w:frame="1"/>
              </w:rPr>
              <w:t>31</w:t>
            </w:r>
            <w:r w:rsidRPr="00CD5C77">
              <w:rPr>
                <w:rFonts w:ascii="Arial" w:hAnsi="Arial" w:cs="Arial"/>
                <w:sz w:val="20"/>
                <w:szCs w:val="20"/>
                <w:bdr w:val="none" w:sz="0" w:space="0" w:color="auto" w:frame="1"/>
                <w:vertAlign w:val="superscript"/>
              </w:rPr>
              <w:t>st</w:t>
            </w:r>
            <w:r w:rsidRPr="00CD5C77">
              <w:rPr>
                <w:rFonts w:ascii="Arial" w:hAnsi="Arial" w:cs="Arial"/>
                <w:sz w:val="20"/>
                <w:szCs w:val="20"/>
                <w:bdr w:val="none" w:sz="0" w:space="0" w:color="auto" w:frame="1"/>
              </w:rPr>
              <w:t> March 2021 </w:t>
            </w:r>
          </w:p>
        </w:tc>
      </w:tr>
    </w:tbl>
    <w:p w14:paraId="3810D687" w14:textId="312F7D0D" w:rsidR="00E55F6F" w:rsidRPr="005B3C11" w:rsidRDefault="006813C4" w:rsidP="00E171AD">
      <w:pPr>
        <w:spacing w:after="200" w:line="276" w:lineRule="auto"/>
        <w:ind w:left="426"/>
        <w:rPr>
          <w:rFonts w:ascii="Arial" w:eastAsia="Arial" w:hAnsi="Arial" w:cs="Arial"/>
          <w:i/>
          <w:sz w:val="18"/>
          <w:szCs w:val="18"/>
        </w:rPr>
      </w:pPr>
      <w:r w:rsidRPr="005B3C11">
        <w:rPr>
          <w:rFonts w:ascii="Arial" w:eastAsia="Arial" w:hAnsi="Arial" w:cs="Arial"/>
          <w:i/>
          <w:sz w:val="18"/>
          <w:szCs w:val="18"/>
        </w:rPr>
        <w:t>*There might be some flexibility with respect to deliverables 4- 7 (possibly later due dates) which will be confirmed during contracting</w:t>
      </w:r>
    </w:p>
    <w:p w14:paraId="23DCF752" w14:textId="1DE5EF3A" w:rsidR="00F54345" w:rsidRPr="00C24853" w:rsidRDefault="0ED16A52" w:rsidP="00F54345">
      <w:pPr>
        <w:pStyle w:val="Heading1"/>
        <w:numPr>
          <w:ilvl w:val="0"/>
          <w:numId w:val="26"/>
        </w:numPr>
        <w:tabs>
          <w:tab w:val="left" w:pos="567"/>
        </w:tabs>
        <w:ind w:left="567" w:hanging="567"/>
        <w:rPr>
          <w:color w:val="auto"/>
        </w:rPr>
      </w:pPr>
      <w:r w:rsidRPr="0ED16A52">
        <w:rPr>
          <w:color w:val="auto"/>
        </w:rPr>
        <w:t>Special Conditions</w:t>
      </w:r>
    </w:p>
    <w:p w14:paraId="7C391B96" w14:textId="1DE5EF3A" w:rsidR="0078647C" w:rsidRDefault="0078647C" w:rsidP="00CE267E">
      <w:pPr>
        <w:tabs>
          <w:tab w:val="left" w:pos="426"/>
          <w:tab w:val="left" w:pos="4111"/>
        </w:tabs>
        <w:spacing w:after="200" w:line="276" w:lineRule="auto"/>
        <w:ind w:left="425"/>
        <w:contextualSpacing/>
        <w:rPr>
          <w:rFonts w:ascii="Arial" w:hAnsi="Arial" w:cs="Arial"/>
          <w:sz w:val="22"/>
          <w:szCs w:val="22"/>
          <w:lang w:val="en-US"/>
        </w:rPr>
      </w:pPr>
    </w:p>
    <w:p w14:paraId="1E16A963" w14:textId="1DE5EF3A" w:rsidR="0078647C" w:rsidRDefault="0078647C" w:rsidP="00CE267E">
      <w:pPr>
        <w:tabs>
          <w:tab w:val="left" w:pos="426"/>
          <w:tab w:val="left" w:pos="4111"/>
        </w:tabs>
        <w:spacing w:after="200" w:line="276" w:lineRule="auto"/>
        <w:ind w:left="425"/>
        <w:contextualSpacing/>
        <w:rPr>
          <w:rFonts w:ascii="Arial" w:hAnsi="Arial" w:cs="Arial"/>
          <w:sz w:val="22"/>
          <w:szCs w:val="22"/>
          <w:lang w:val="en-US"/>
        </w:rPr>
      </w:pPr>
      <w:r>
        <w:rPr>
          <w:rFonts w:ascii="Arial" w:hAnsi="Arial" w:cs="Arial"/>
          <w:sz w:val="22"/>
          <w:szCs w:val="22"/>
          <w:lang w:val="en-US"/>
        </w:rPr>
        <w:t>The</w:t>
      </w:r>
      <w:r w:rsidR="00E171AD">
        <w:rPr>
          <w:rFonts w:ascii="Arial" w:hAnsi="Arial" w:cs="Arial"/>
          <w:sz w:val="22"/>
          <w:szCs w:val="22"/>
          <w:lang w:val="en-US"/>
        </w:rPr>
        <w:t xml:space="preserve"> </w:t>
      </w:r>
      <w:r w:rsidR="00192823">
        <w:rPr>
          <w:rFonts w:ascii="Arial" w:hAnsi="Arial" w:cs="Arial"/>
          <w:sz w:val="22"/>
          <w:szCs w:val="22"/>
          <w:lang w:val="en-US"/>
        </w:rPr>
        <w:t>Supplier</w:t>
      </w:r>
      <w:r>
        <w:rPr>
          <w:rFonts w:ascii="Arial" w:hAnsi="Arial" w:cs="Arial"/>
          <w:sz w:val="22"/>
          <w:szCs w:val="22"/>
          <w:lang w:val="en-US"/>
        </w:rPr>
        <w:t xml:space="preserve"> may be required to provide a record of their police check prior to selection, prior to commencement of work, and/or otherwise upon request.</w:t>
      </w:r>
    </w:p>
    <w:p w14:paraId="0154B839" w14:textId="1DE5EF3A" w:rsidR="008673F6" w:rsidRDefault="008673F6" w:rsidP="00CE267E">
      <w:pPr>
        <w:tabs>
          <w:tab w:val="left" w:pos="426"/>
          <w:tab w:val="left" w:pos="4111"/>
        </w:tabs>
        <w:spacing w:after="200" w:line="276" w:lineRule="auto"/>
        <w:ind w:left="425"/>
        <w:contextualSpacing/>
        <w:rPr>
          <w:rFonts w:ascii="Arial" w:hAnsi="Arial" w:cs="Arial"/>
          <w:sz w:val="22"/>
          <w:szCs w:val="22"/>
          <w:lang w:val="en-US"/>
        </w:rPr>
      </w:pPr>
    </w:p>
    <w:p w14:paraId="0B7F940B" w14:textId="26E29BD1" w:rsidR="002A7550" w:rsidRDefault="008673F6" w:rsidP="00E55F6F">
      <w:pPr>
        <w:tabs>
          <w:tab w:val="left" w:pos="426"/>
          <w:tab w:val="left" w:pos="4111"/>
        </w:tabs>
        <w:spacing w:after="200" w:line="276" w:lineRule="auto"/>
        <w:ind w:left="425"/>
        <w:contextualSpacing/>
        <w:rPr>
          <w:rFonts w:ascii="Arial" w:hAnsi="Arial" w:cs="Arial"/>
          <w:sz w:val="22"/>
          <w:szCs w:val="22"/>
          <w:lang w:val="en-US"/>
        </w:rPr>
      </w:pPr>
      <w:r w:rsidRPr="006A6FBB">
        <w:rPr>
          <w:rFonts w:ascii="Arial" w:hAnsi="Arial" w:cs="Arial"/>
          <w:sz w:val="22"/>
          <w:szCs w:val="22"/>
          <w:lang w:val="en-US"/>
        </w:rPr>
        <w:t>The</w:t>
      </w:r>
      <w:r w:rsidR="00E171AD">
        <w:rPr>
          <w:rFonts w:ascii="Arial" w:hAnsi="Arial" w:cs="Arial"/>
          <w:sz w:val="22"/>
          <w:szCs w:val="22"/>
          <w:lang w:val="en-US"/>
        </w:rPr>
        <w:t xml:space="preserve"> </w:t>
      </w:r>
      <w:r w:rsidR="00192823">
        <w:rPr>
          <w:rFonts w:ascii="Arial" w:hAnsi="Arial" w:cs="Arial"/>
          <w:sz w:val="22"/>
          <w:szCs w:val="22"/>
          <w:lang w:val="en-US"/>
        </w:rPr>
        <w:t>Supplier</w:t>
      </w:r>
      <w:r w:rsidR="001877C8">
        <w:rPr>
          <w:rFonts w:ascii="Arial" w:hAnsi="Arial" w:cs="Arial"/>
          <w:color w:val="000000"/>
          <w:sz w:val="22"/>
          <w:szCs w:val="22"/>
        </w:rPr>
        <w:t xml:space="preserve"> may be required to sign confidentiality agreements and</w:t>
      </w:r>
      <w:r w:rsidR="006A6FBB" w:rsidRPr="006A6FBB">
        <w:rPr>
          <w:rFonts w:ascii="Arial" w:hAnsi="Arial" w:cs="Arial"/>
          <w:color w:val="000000"/>
          <w:sz w:val="22"/>
          <w:szCs w:val="22"/>
        </w:rPr>
        <w:t xml:space="preserve"> will keep secret and confidential all Confidential Information </w:t>
      </w:r>
      <w:r w:rsidR="000C3EAF">
        <w:rPr>
          <w:rFonts w:ascii="Arial" w:hAnsi="Arial" w:cs="Arial"/>
          <w:color w:val="000000"/>
          <w:sz w:val="22"/>
          <w:szCs w:val="22"/>
        </w:rPr>
        <w:t xml:space="preserve">provided in the delivery of the project </w:t>
      </w:r>
      <w:r w:rsidR="006A6FBB" w:rsidRPr="006A6FBB">
        <w:rPr>
          <w:rFonts w:ascii="Arial" w:hAnsi="Arial" w:cs="Arial"/>
          <w:color w:val="000000"/>
          <w:sz w:val="22"/>
          <w:szCs w:val="22"/>
        </w:rPr>
        <w:t>and will not, nor allow any third party to, disclose the Confidential Information without prior written consent</w:t>
      </w:r>
      <w:r w:rsidR="00A1285B">
        <w:rPr>
          <w:rFonts w:ascii="Arial" w:hAnsi="Arial" w:cs="Arial"/>
          <w:color w:val="000000"/>
          <w:sz w:val="22"/>
          <w:szCs w:val="22"/>
        </w:rPr>
        <w:t xml:space="preserve"> </w:t>
      </w:r>
      <w:r w:rsidR="006A6FBB" w:rsidRPr="006A6FBB">
        <w:rPr>
          <w:rFonts w:ascii="Arial" w:hAnsi="Arial" w:cs="Arial"/>
          <w:color w:val="000000"/>
          <w:sz w:val="22"/>
          <w:szCs w:val="22"/>
        </w:rPr>
        <w:t>or as required by law.</w:t>
      </w:r>
      <w:r w:rsidR="00E43A03">
        <w:rPr>
          <w:rFonts w:ascii="Arial" w:hAnsi="Arial" w:cs="Arial"/>
          <w:color w:val="000000"/>
          <w:sz w:val="22"/>
          <w:szCs w:val="22"/>
        </w:rPr>
        <w:t xml:space="preserve"> </w:t>
      </w:r>
    </w:p>
    <w:p w14:paraId="17B48B03" w14:textId="77777777" w:rsidR="00895809" w:rsidRDefault="00895809">
      <w:pPr>
        <w:spacing w:after="200" w:line="276" w:lineRule="auto"/>
        <w:rPr>
          <w:rFonts w:ascii="Arial" w:hAnsi="Arial" w:cs="Arial"/>
          <w:b/>
          <w:sz w:val="44"/>
          <w:szCs w:val="44"/>
        </w:rPr>
      </w:pPr>
      <w:r>
        <w:rPr>
          <w:rFonts w:ascii="Arial" w:hAnsi="Arial" w:cs="Arial"/>
          <w:b/>
          <w:sz w:val="44"/>
          <w:szCs w:val="44"/>
        </w:rPr>
        <w:br w:type="page"/>
      </w:r>
    </w:p>
    <w:p w14:paraId="3362237C" w14:textId="41B6AA6A" w:rsidR="003769F8" w:rsidRPr="003769F8" w:rsidRDefault="003769F8" w:rsidP="001F077B">
      <w:pPr>
        <w:spacing w:after="200"/>
        <w:rPr>
          <w:rFonts w:ascii="Arial" w:hAnsi="Arial" w:cs="Arial"/>
          <w:b/>
          <w:sz w:val="44"/>
          <w:szCs w:val="44"/>
        </w:rPr>
      </w:pPr>
      <w:bookmarkStart w:id="0" w:name="_GoBack"/>
      <w:bookmarkEnd w:id="0"/>
      <w:r w:rsidRPr="003769F8">
        <w:rPr>
          <w:rFonts w:ascii="Arial" w:hAnsi="Arial" w:cs="Arial"/>
          <w:b/>
          <w:sz w:val="44"/>
          <w:szCs w:val="44"/>
        </w:rPr>
        <w:lastRenderedPageBreak/>
        <w:t xml:space="preserve">Part B </w:t>
      </w:r>
      <w:r w:rsidR="004D4BC6">
        <w:rPr>
          <w:rFonts w:ascii="Arial" w:hAnsi="Arial" w:cs="Arial"/>
          <w:b/>
          <w:sz w:val="44"/>
          <w:szCs w:val="44"/>
        </w:rPr>
        <w:t xml:space="preserve">– </w:t>
      </w:r>
      <w:r w:rsidR="001370A2">
        <w:rPr>
          <w:rFonts w:ascii="Arial" w:hAnsi="Arial" w:cs="Arial"/>
          <w:b/>
          <w:sz w:val="44"/>
          <w:szCs w:val="44"/>
        </w:rPr>
        <w:t xml:space="preserve">Supplier’s </w:t>
      </w:r>
      <w:r w:rsidRPr="003769F8">
        <w:rPr>
          <w:rFonts w:ascii="Arial" w:hAnsi="Arial" w:cs="Arial"/>
          <w:b/>
          <w:sz w:val="44"/>
          <w:szCs w:val="44"/>
        </w:rPr>
        <w:t>Response Form</w:t>
      </w:r>
    </w:p>
    <w:p w14:paraId="56F819AC" w14:textId="2C089BDB" w:rsidR="003769F8" w:rsidRPr="00971341" w:rsidRDefault="003769F8" w:rsidP="003769F8">
      <w:pPr>
        <w:spacing w:after="200" w:line="276" w:lineRule="auto"/>
        <w:rPr>
          <w:rFonts w:ascii="Arial" w:hAnsi="Arial" w:cs="Arial"/>
          <w:b/>
          <w:i/>
          <w:sz w:val="22"/>
          <w:szCs w:val="22"/>
        </w:rPr>
      </w:pPr>
      <w:r w:rsidRPr="00971341">
        <w:rPr>
          <w:rFonts w:ascii="Arial" w:hAnsi="Arial" w:cs="Arial"/>
          <w:b/>
          <w:i/>
          <w:sz w:val="22"/>
          <w:szCs w:val="22"/>
        </w:rPr>
        <w:t xml:space="preserve">The </w:t>
      </w:r>
      <w:r w:rsidR="00870106">
        <w:rPr>
          <w:rFonts w:ascii="Arial" w:hAnsi="Arial" w:cs="Arial"/>
          <w:b/>
          <w:i/>
          <w:sz w:val="22"/>
          <w:szCs w:val="22"/>
        </w:rPr>
        <w:t>supplier</w:t>
      </w:r>
      <w:r w:rsidR="00870106" w:rsidRPr="00971341">
        <w:rPr>
          <w:rFonts w:ascii="Arial" w:hAnsi="Arial" w:cs="Arial"/>
          <w:b/>
          <w:i/>
          <w:sz w:val="22"/>
          <w:szCs w:val="22"/>
        </w:rPr>
        <w:t xml:space="preserve"> </w:t>
      </w:r>
      <w:r w:rsidRPr="00971341">
        <w:rPr>
          <w:rFonts w:ascii="Arial" w:hAnsi="Arial" w:cs="Arial"/>
          <w:b/>
          <w:i/>
          <w:sz w:val="22"/>
          <w:szCs w:val="22"/>
        </w:rPr>
        <w:t>is requested to fill in the details in the form below and include this Part B “</w:t>
      </w:r>
      <w:r w:rsidR="001370A2">
        <w:rPr>
          <w:rFonts w:ascii="Arial" w:hAnsi="Arial" w:cs="Arial"/>
          <w:b/>
          <w:i/>
          <w:sz w:val="22"/>
          <w:szCs w:val="22"/>
        </w:rPr>
        <w:t>Supplier’s</w:t>
      </w:r>
      <w:r w:rsidR="001370A2" w:rsidRPr="00971341">
        <w:rPr>
          <w:rFonts w:ascii="Arial" w:hAnsi="Arial" w:cs="Arial"/>
          <w:b/>
          <w:i/>
          <w:sz w:val="22"/>
          <w:szCs w:val="22"/>
        </w:rPr>
        <w:t xml:space="preserve"> </w:t>
      </w:r>
      <w:r w:rsidRPr="00971341">
        <w:rPr>
          <w:rFonts w:ascii="Arial" w:hAnsi="Arial" w:cs="Arial"/>
          <w:b/>
          <w:i/>
          <w:sz w:val="22"/>
          <w:szCs w:val="22"/>
        </w:rPr>
        <w:t>Response Form” as part of your quotation: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862"/>
      </w:tblGrid>
      <w:tr w:rsidR="003769F8" w:rsidRPr="00971341" w14:paraId="2B213FFC" w14:textId="77777777" w:rsidTr="00151210">
        <w:tc>
          <w:tcPr>
            <w:tcW w:w="3272" w:type="dxa"/>
            <w:vAlign w:val="center"/>
          </w:tcPr>
          <w:p w14:paraId="06FDBC38" w14:textId="77777777" w:rsidR="003769F8" w:rsidRPr="00971341" w:rsidRDefault="003769F8" w:rsidP="00151210">
            <w:pPr>
              <w:spacing w:before="60" w:after="60" w:line="276" w:lineRule="auto"/>
              <w:rPr>
                <w:rFonts w:ascii="Arial" w:hAnsi="Arial" w:cs="Arial"/>
              </w:rPr>
            </w:pPr>
            <w:r w:rsidRPr="00971341">
              <w:rPr>
                <w:rFonts w:ascii="Arial" w:hAnsi="Arial" w:cs="Arial"/>
                <w:sz w:val="22"/>
                <w:szCs w:val="22"/>
              </w:rPr>
              <w:t>Name of Supplier:</w:t>
            </w:r>
          </w:p>
        </w:tc>
        <w:tc>
          <w:tcPr>
            <w:tcW w:w="5862" w:type="dxa"/>
          </w:tcPr>
          <w:p w14:paraId="4F2A76ED" w14:textId="77777777" w:rsidR="003769F8" w:rsidRPr="00971341" w:rsidRDefault="003769F8" w:rsidP="00151210">
            <w:pPr>
              <w:spacing w:after="200" w:line="276" w:lineRule="auto"/>
              <w:rPr>
                <w:rFonts w:ascii="Arial" w:hAnsi="Arial" w:cs="Arial"/>
              </w:rPr>
            </w:pPr>
          </w:p>
        </w:tc>
      </w:tr>
      <w:tr w:rsidR="003769F8" w:rsidRPr="00971341" w14:paraId="7D8FD23C" w14:textId="77777777" w:rsidTr="00151210">
        <w:tc>
          <w:tcPr>
            <w:tcW w:w="3272" w:type="dxa"/>
            <w:vAlign w:val="center"/>
          </w:tcPr>
          <w:p w14:paraId="35A070E0" w14:textId="77777777" w:rsidR="003769F8" w:rsidRPr="00971341" w:rsidRDefault="003769F8" w:rsidP="00151210">
            <w:pPr>
              <w:spacing w:before="60" w:after="60" w:line="276" w:lineRule="auto"/>
              <w:rPr>
                <w:rFonts w:ascii="Arial" w:hAnsi="Arial" w:cs="Arial"/>
              </w:rPr>
            </w:pPr>
            <w:r w:rsidRPr="00971341">
              <w:rPr>
                <w:rFonts w:ascii="Arial" w:hAnsi="Arial" w:cs="Arial"/>
                <w:sz w:val="22"/>
                <w:szCs w:val="22"/>
              </w:rPr>
              <w:t>Australian Business Number:</w:t>
            </w:r>
          </w:p>
        </w:tc>
        <w:tc>
          <w:tcPr>
            <w:tcW w:w="5862" w:type="dxa"/>
          </w:tcPr>
          <w:p w14:paraId="67172268" w14:textId="77777777" w:rsidR="003769F8" w:rsidRPr="00971341" w:rsidRDefault="003769F8" w:rsidP="00151210">
            <w:pPr>
              <w:spacing w:after="200" w:line="276" w:lineRule="auto"/>
              <w:rPr>
                <w:rFonts w:ascii="Arial" w:hAnsi="Arial" w:cs="Arial"/>
              </w:rPr>
            </w:pPr>
          </w:p>
        </w:tc>
      </w:tr>
      <w:tr w:rsidR="003769F8" w:rsidRPr="00971341" w14:paraId="3CD84AE5" w14:textId="77777777" w:rsidTr="00151210">
        <w:tc>
          <w:tcPr>
            <w:tcW w:w="3272" w:type="dxa"/>
            <w:vAlign w:val="center"/>
          </w:tcPr>
          <w:p w14:paraId="11813B90" w14:textId="77777777" w:rsidR="003769F8" w:rsidRPr="00971341" w:rsidRDefault="003769F8" w:rsidP="00151210">
            <w:pPr>
              <w:spacing w:before="60" w:after="60" w:line="276" w:lineRule="auto"/>
              <w:rPr>
                <w:rFonts w:ascii="Arial" w:hAnsi="Arial" w:cs="Arial"/>
              </w:rPr>
            </w:pPr>
            <w:r w:rsidRPr="00971341">
              <w:rPr>
                <w:rFonts w:ascii="Arial" w:hAnsi="Arial" w:cs="Arial"/>
                <w:sz w:val="22"/>
                <w:szCs w:val="22"/>
              </w:rPr>
              <w:t>Address of registered office</w:t>
            </w:r>
          </w:p>
        </w:tc>
        <w:tc>
          <w:tcPr>
            <w:tcW w:w="5862" w:type="dxa"/>
          </w:tcPr>
          <w:p w14:paraId="25D6CF37" w14:textId="77777777" w:rsidR="003769F8" w:rsidRPr="00971341" w:rsidRDefault="003769F8" w:rsidP="00151210">
            <w:pPr>
              <w:spacing w:after="200" w:line="276" w:lineRule="auto"/>
              <w:rPr>
                <w:rFonts w:ascii="Arial" w:hAnsi="Arial" w:cs="Arial"/>
              </w:rPr>
            </w:pPr>
          </w:p>
        </w:tc>
      </w:tr>
      <w:tr w:rsidR="003769F8" w:rsidRPr="00971341" w14:paraId="073D11E9" w14:textId="77777777" w:rsidTr="00151210">
        <w:tc>
          <w:tcPr>
            <w:tcW w:w="3272" w:type="dxa"/>
            <w:vAlign w:val="center"/>
          </w:tcPr>
          <w:p w14:paraId="50BE0BD5" w14:textId="77777777" w:rsidR="003769F8" w:rsidRPr="00971341" w:rsidRDefault="003769F8" w:rsidP="00151210">
            <w:pPr>
              <w:spacing w:before="60" w:after="60" w:line="276" w:lineRule="auto"/>
              <w:rPr>
                <w:rFonts w:ascii="Arial" w:hAnsi="Arial" w:cs="Arial"/>
              </w:rPr>
            </w:pPr>
            <w:r w:rsidRPr="00971341">
              <w:rPr>
                <w:rFonts w:ascii="Arial" w:hAnsi="Arial" w:cs="Arial"/>
                <w:sz w:val="22"/>
                <w:szCs w:val="22"/>
              </w:rPr>
              <w:t xml:space="preserve">Contact name, telephone and email details </w:t>
            </w:r>
          </w:p>
        </w:tc>
        <w:tc>
          <w:tcPr>
            <w:tcW w:w="5862" w:type="dxa"/>
          </w:tcPr>
          <w:p w14:paraId="25D8BFA6" w14:textId="77777777" w:rsidR="003769F8" w:rsidRPr="00971341" w:rsidRDefault="003769F8" w:rsidP="00151210">
            <w:pPr>
              <w:spacing w:after="200" w:line="276" w:lineRule="auto"/>
              <w:rPr>
                <w:rFonts w:ascii="Arial" w:hAnsi="Arial" w:cs="Arial"/>
              </w:rPr>
            </w:pPr>
          </w:p>
        </w:tc>
      </w:tr>
    </w:tbl>
    <w:p w14:paraId="4CE4B983" w14:textId="77777777" w:rsidR="003769F8" w:rsidRPr="00971341" w:rsidRDefault="003769F8" w:rsidP="003769F8">
      <w:pPr>
        <w:spacing w:after="200" w:line="276" w:lineRule="auto"/>
        <w:rPr>
          <w:rFonts w:ascii="Arial" w:hAnsi="Arial" w:cs="Arial"/>
          <w:sz w:val="22"/>
          <w:szCs w:val="22"/>
        </w:rPr>
      </w:pPr>
    </w:p>
    <w:p w14:paraId="7DADB452" w14:textId="77777777" w:rsidR="003769F8" w:rsidRPr="00971341" w:rsidRDefault="003769F8" w:rsidP="003769F8">
      <w:pPr>
        <w:spacing w:after="200" w:line="276" w:lineRule="auto"/>
        <w:rPr>
          <w:rFonts w:ascii="Arial" w:hAnsi="Arial" w:cs="Arial"/>
          <w:sz w:val="22"/>
          <w:szCs w:val="22"/>
        </w:rPr>
      </w:pPr>
      <w:r w:rsidRPr="00971341">
        <w:rPr>
          <w:rFonts w:ascii="Arial" w:hAnsi="Arial" w:cs="Arial"/>
          <w:sz w:val="22"/>
          <w:szCs w:val="22"/>
        </w:rPr>
        <w:t xml:space="preserve">I have read and accept all terms and conditions assigned to this </w:t>
      </w:r>
      <w:r w:rsidRPr="00971341">
        <w:rPr>
          <w:rFonts w:ascii="Arial" w:hAnsi="Arial" w:cs="Arial"/>
          <w:b/>
          <w:sz w:val="22"/>
          <w:szCs w:val="22"/>
        </w:rPr>
        <w:t>Request for Quotation</w:t>
      </w:r>
      <w:r w:rsidRPr="00971341">
        <w:rPr>
          <w:rFonts w:ascii="Arial" w:hAnsi="Arial" w:cs="Arial"/>
          <w:sz w:val="22"/>
          <w:szCs w:val="22"/>
        </w:rPr>
        <w:t>.</w:t>
      </w:r>
    </w:p>
    <w:p w14:paraId="0BEBB6E9" w14:textId="2F2F9CDD" w:rsidR="003769F8" w:rsidRPr="00971341" w:rsidRDefault="003769F8" w:rsidP="003769F8">
      <w:pPr>
        <w:spacing w:after="200" w:line="276" w:lineRule="auto"/>
        <w:rPr>
          <w:rFonts w:ascii="Arial" w:hAnsi="Arial" w:cs="Arial"/>
          <w:sz w:val="22"/>
          <w:szCs w:val="22"/>
        </w:rPr>
      </w:pPr>
      <w:r w:rsidRPr="00971341">
        <w:rPr>
          <w:rFonts w:ascii="Arial" w:hAnsi="Arial" w:cs="Arial"/>
          <w:sz w:val="22"/>
          <w:szCs w:val="22"/>
        </w:rPr>
        <w:t xml:space="preserve">Agreed on behalf of the </w:t>
      </w:r>
      <w:r w:rsidR="00767E94">
        <w:rPr>
          <w:rFonts w:ascii="Arial" w:hAnsi="Arial" w:cs="Arial"/>
          <w:sz w:val="22"/>
          <w:szCs w:val="22"/>
        </w:rPr>
        <w:t>Supplier</w:t>
      </w:r>
      <w:r w:rsidR="00767E94" w:rsidRPr="00971341">
        <w:rPr>
          <w:rFonts w:ascii="Arial" w:hAnsi="Arial" w:cs="Arial"/>
          <w:sz w:val="22"/>
          <w:szCs w:val="22"/>
        </w:rPr>
        <w:t xml:space="preserve"> </w:t>
      </w:r>
      <w:r w:rsidRPr="00971341">
        <w:rPr>
          <w:rFonts w:ascii="Arial" w:hAnsi="Arial" w:cs="Arial"/>
          <w:sz w:val="22"/>
          <w:szCs w:val="22"/>
        </w:rPr>
        <w:t>by</w:t>
      </w:r>
      <w:r w:rsidR="002A7550">
        <w:rPr>
          <w:rFonts w:ascii="Arial" w:hAnsi="Arial" w:cs="Arial"/>
          <w:sz w:val="22"/>
          <w:szCs w:val="22"/>
        </w:rPr>
        <w:t xml:space="preserve"> </w:t>
      </w:r>
      <w:r w:rsidRPr="00971341">
        <w:rPr>
          <w:rFonts w:ascii="Arial" w:hAnsi="Arial" w:cs="Arial"/>
          <w:sz w:val="22"/>
          <w:szCs w:val="22"/>
        </w:rPr>
        <w:t xml:space="preserve">(who represents that they have authority to bind the </w:t>
      </w:r>
      <w:r w:rsidR="00767E94">
        <w:rPr>
          <w:rFonts w:ascii="Arial" w:hAnsi="Arial" w:cs="Arial"/>
          <w:sz w:val="22"/>
          <w:szCs w:val="22"/>
        </w:rPr>
        <w:t>Supplier</w:t>
      </w:r>
      <w:r w:rsidRPr="00971341">
        <w:rPr>
          <w:rFonts w:ascii="Arial" w:hAnsi="Arial" w:cs="Arial"/>
          <w:sz w:val="22"/>
          <w:szCs w:val="22"/>
        </w:rPr>
        <w:t>)</w:t>
      </w:r>
      <w:r w:rsidRPr="00BC4EDE">
        <w:rPr>
          <w:rFonts w:ascii="Arial" w:hAnsi="Arial" w:cs="Arial"/>
          <w:bCs/>
          <w:sz w:val="22"/>
          <w:szCs w:val="22"/>
        </w:rPr>
        <w:t>:</w:t>
      </w:r>
    </w:p>
    <w:p w14:paraId="6CD4CBB4" w14:textId="77777777" w:rsidR="003769F8" w:rsidRPr="00971341" w:rsidRDefault="003769F8" w:rsidP="003769F8">
      <w:pPr>
        <w:spacing w:after="200" w:line="276" w:lineRule="auto"/>
        <w:rPr>
          <w:rFonts w:ascii="Arial" w:hAnsi="Arial" w:cs="Arial"/>
          <w:sz w:val="22"/>
          <w:szCs w:val="22"/>
        </w:rPr>
      </w:pPr>
      <w:r w:rsidRPr="00971341">
        <w:rPr>
          <w:rFonts w:ascii="Arial" w:hAnsi="Arial" w:cs="Arial"/>
          <w:sz w:val="22"/>
          <w:szCs w:val="22"/>
        </w:rPr>
        <w:t>Signed………………………………………………………………………………….</w:t>
      </w:r>
    </w:p>
    <w:p w14:paraId="3A97A809" w14:textId="77777777" w:rsidR="003769F8" w:rsidRPr="00971341" w:rsidRDefault="003769F8" w:rsidP="003769F8">
      <w:pPr>
        <w:spacing w:after="200" w:line="276" w:lineRule="auto"/>
        <w:rPr>
          <w:rFonts w:ascii="Arial" w:hAnsi="Arial" w:cs="Arial"/>
          <w:sz w:val="22"/>
          <w:szCs w:val="22"/>
        </w:rPr>
      </w:pPr>
      <w:r w:rsidRPr="00971341">
        <w:rPr>
          <w:rFonts w:ascii="Arial" w:hAnsi="Arial" w:cs="Arial"/>
          <w:sz w:val="22"/>
          <w:szCs w:val="22"/>
        </w:rPr>
        <w:t>Name and position……………………………………………………………………</w:t>
      </w:r>
    </w:p>
    <w:p w14:paraId="4E65FD72" w14:textId="77777777" w:rsidR="00D52357" w:rsidRDefault="00D52357" w:rsidP="003769F8">
      <w:pPr>
        <w:spacing w:after="200" w:line="276" w:lineRule="auto"/>
        <w:rPr>
          <w:rFonts w:ascii="Arial" w:hAnsi="Arial" w:cs="Arial"/>
          <w:sz w:val="22"/>
          <w:szCs w:val="22"/>
        </w:rPr>
      </w:pPr>
    </w:p>
    <w:p w14:paraId="67162D9F" w14:textId="0C3AFF6F" w:rsidR="003769F8" w:rsidRDefault="002A7550" w:rsidP="003769F8">
      <w:pPr>
        <w:spacing w:after="200" w:line="276" w:lineRule="auto"/>
        <w:rPr>
          <w:rFonts w:ascii="Arial" w:hAnsi="Arial" w:cs="Arial"/>
          <w:sz w:val="22"/>
          <w:szCs w:val="22"/>
        </w:rPr>
      </w:pPr>
      <w:r>
        <w:rPr>
          <w:rFonts w:ascii="Arial" w:hAnsi="Arial" w:cs="Arial"/>
          <w:sz w:val="22"/>
          <w:szCs w:val="22"/>
        </w:rPr>
        <w:t xml:space="preserve">The successful </w:t>
      </w:r>
      <w:r w:rsidR="00767E94">
        <w:rPr>
          <w:rFonts w:ascii="Arial" w:hAnsi="Arial" w:cs="Arial"/>
          <w:sz w:val="22"/>
          <w:szCs w:val="22"/>
        </w:rPr>
        <w:t>supplier</w:t>
      </w:r>
      <w:r w:rsidR="00B12550">
        <w:rPr>
          <w:rFonts w:ascii="Arial" w:hAnsi="Arial" w:cs="Arial"/>
          <w:sz w:val="22"/>
          <w:szCs w:val="22"/>
        </w:rPr>
        <w:t>’</w:t>
      </w:r>
      <w:r w:rsidR="00767E94">
        <w:rPr>
          <w:rFonts w:ascii="Arial" w:hAnsi="Arial" w:cs="Arial"/>
          <w:sz w:val="22"/>
          <w:szCs w:val="22"/>
        </w:rPr>
        <w:t>s r</w:t>
      </w:r>
      <w:r w:rsidR="00767E94" w:rsidRPr="00971341">
        <w:rPr>
          <w:rFonts w:ascii="Arial" w:hAnsi="Arial" w:cs="Arial"/>
          <w:sz w:val="22"/>
          <w:szCs w:val="22"/>
        </w:rPr>
        <w:t xml:space="preserve">esponse </w:t>
      </w:r>
      <w:r w:rsidR="003769F8" w:rsidRPr="00971341">
        <w:rPr>
          <w:rFonts w:ascii="Arial" w:hAnsi="Arial" w:cs="Arial"/>
          <w:sz w:val="22"/>
          <w:szCs w:val="22"/>
        </w:rPr>
        <w:t xml:space="preserve">will </w:t>
      </w:r>
      <w:r w:rsidR="00C27C25">
        <w:rPr>
          <w:rFonts w:ascii="Arial" w:hAnsi="Arial" w:cs="Arial"/>
          <w:sz w:val="22"/>
          <w:szCs w:val="22"/>
        </w:rPr>
        <w:t>inform</w:t>
      </w:r>
      <w:r w:rsidR="003769F8" w:rsidRPr="00971341">
        <w:rPr>
          <w:rFonts w:ascii="Arial" w:hAnsi="Arial" w:cs="Arial"/>
          <w:sz w:val="22"/>
          <w:szCs w:val="22"/>
        </w:rPr>
        <w:t xml:space="preserve"> the contract </w:t>
      </w:r>
      <w:r w:rsidR="00C27C25">
        <w:rPr>
          <w:rFonts w:ascii="Arial" w:hAnsi="Arial" w:cs="Arial"/>
          <w:sz w:val="22"/>
          <w:szCs w:val="22"/>
        </w:rPr>
        <w:t xml:space="preserve">terms </w:t>
      </w:r>
      <w:r w:rsidR="003769F8" w:rsidRPr="00971341">
        <w:rPr>
          <w:rFonts w:ascii="Arial" w:hAnsi="Arial" w:cs="Arial"/>
          <w:sz w:val="22"/>
          <w:szCs w:val="22"/>
        </w:rPr>
        <w:t xml:space="preserve">with </w:t>
      </w:r>
      <w:r>
        <w:rPr>
          <w:rFonts w:ascii="Arial" w:hAnsi="Arial" w:cs="Arial"/>
          <w:sz w:val="22"/>
          <w:szCs w:val="22"/>
        </w:rPr>
        <w:t>Our Watch</w:t>
      </w:r>
      <w:r w:rsidR="003769F8" w:rsidRPr="00971341">
        <w:rPr>
          <w:rFonts w:ascii="Arial" w:hAnsi="Arial" w:cs="Arial"/>
          <w:sz w:val="22"/>
          <w:szCs w:val="22"/>
        </w:rPr>
        <w:t>.</w:t>
      </w:r>
    </w:p>
    <w:p w14:paraId="284A7219" w14:textId="73428B7F" w:rsidR="007D164B" w:rsidRDefault="007D164B">
      <w:pPr>
        <w:spacing w:after="200" w:line="276" w:lineRule="auto"/>
        <w:rPr>
          <w:rFonts w:ascii="Arial" w:hAnsi="Arial" w:cs="Arial"/>
          <w:sz w:val="22"/>
          <w:szCs w:val="22"/>
        </w:rPr>
      </w:pPr>
      <w:r>
        <w:rPr>
          <w:rFonts w:ascii="Arial" w:hAnsi="Arial" w:cs="Arial"/>
          <w:sz w:val="22"/>
          <w:szCs w:val="22"/>
        </w:rPr>
        <w:br w:type="page"/>
      </w:r>
    </w:p>
    <w:p w14:paraId="58E10A1F" w14:textId="5F32530A" w:rsidR="003769F8" w:rsidRPr="00F8571E" w:rsidRDefault="003769F8" w:rsidP="003769F8">
      <w:pPr>
        <w:pStyle w:val="Heading1"/>
        <w:tabs>
          <w:tab w:val="left" w:pos="567"/>
        </w:tabs>
      </w:pPr>
      <w:r w:rsidRPr="00F8571E">
        <w:lastRenderedPageBreak/>
        <w:t>Details of Quote</w:t>
      </w:r>
    </w:p>
    <w:p w14:paraId="4C4E2D8A" w14:textId="77777777" w:rsidR="003769F8" w:rsidRPr="00971341" w:rsidRDefault="003769F8" w:rsidP="003769F8">
      <w:pPr>
        <w:spacing w:after="200" w:line="276" w:lineRule="auto"/>
        <w:rPr>
          <w:rFonts w:ascii="Arial" w:hAnsi="Arial" w:cs="Arial"/>
          <w:sz w:val="22"/>
          <w:szCs w:val="22"/>
        </w:rPr>
      </w:pPr>
      <w:r w:rsidRPr="00971341">
        <w:rPr>
          <w:rFonts w:ascii="Arial" w:hAnsi="Arial" w:cs="Arial"/>
          <w:sz w:val="22"/>
          <w:szCs w:val="22"/>
        </w:rPr>
        <w:t>Please complete your response to this RFQ for Services in the spaces provided below.  Additional information can be attached as required.</w:t>
      </w:r>
    </w:p>
    <w:p w14:paraId="6E35DEA6" w14:textId="77777777" w:rsidR="003769F8" w:rsidRPr="00971341" w:rsidRDefault="003769F8" w:rsidP="003769F8">
      <w:pPr>
        <w:pStyle w:val="Heading2"/>
        <w:keepNext w:val="0"/>
        <w:keepLines w:val="0"/>
        <w:numPr>
          <w:ilvl w:val="0"/>
          <w:numId w:val="12"/>
        </w:numPr>
        <w:spacing w:before="240" w:after="240"/>
        <w:rPr>
          <w:rFonts w:ascii="Arial" w:hAnsi="Arial" w:cs="Arial"/>
          <w:color w:val="auto"/>
          <w:sz w:val="22"/>
          <w:szCs w:val="22"/>
        </w:rPr>
      </w:pPr>
      <w:r w:rsidRPr="00971341">
        <w:rPr>
          <w:rFonts w:ascii="Arial" w:hAnsi="Arial" w:cs="Arial"/>
          <w:color w:val="auto"/>
          <w:sz w:val="22"/>
          <w:szCs w:val="22"/>
        </w:rPr>
        <w:t>Evaluation Criteria</w:t>
      </w:r>
    </w:p>
    <w:p w14:paraId="23AB6624" w14:textId="1B219115" w:rsidR="003769F8" w:rsidRPr="00971341" w:rsidRDefault="7FE228AE" w:rsidP="7FE228AE">
      <w:pPr>
        <w:tabs>
          <w:tab w:val="num" w:pos="426"/>
        </w:tabs>
        <w:spacing w:after="200" w:line="276" w:lineRule="auto"/>
        <w:ind w:left="426"/>
        <w:outlineLvl w:val="3"/>
        <w:rPr>
          <w:rFonts w:ascii="Arial" w:hAnsi="Arial" w:cs="Arial"/>
          <w:b/>
          <w:bCs/>
          <w:sz w:val="22"/>
          <w:szCs w:val="22"/>
        </w:rPr>
      </w:pPr>
      <w:r w:rsidRPr="7FE228AE">
        <w:rPr>
          <w:rFonts w:ascii="Arial" w:hAnsi="Arial" w:cs="Arial"/>
          <w:b/>
          <w:bCs/>
          <w:sz w:val="22"/>
          <w:szCs w:val="22"/>
        </w:rPr>
        <w:t>Your response must address the evaluation criteria and respond to the Specification of Works (Part A).</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639"/>
        <w:gridCol w:w="3662"/>
      </w:tblGrid>
      <w:tr w:rsidR="00077D25" w:rsidRPr="00F8571E" w14:paraId="5C417E6F" w14:textId="77777777" w:rsidTr="007D164B">
        <w:tc>
          <w:tcPr>
            <w:tcW w:w="0" w:type="auto"/>
            <w:tcBorders>
              <w:bottom w:val="single" w:sz="4" w:space="0" w:color="auto"/>
            </w:tcBorders>
            <w:shd w:val="clear" w:color="auto" w:fill="000000" w:themeFill="text1"/>
          </w:tcPr>
          <w:p w14:paraId="6CD703CF" w14:textId="643D1848" w:rsidR="00077D25" w:rsidRPr="00F8571E" w:rsidRDefault="00077D25" w:rsidP="00151210">
            <w:pPr>
              <w:spacing w:before="60" w:after="60" w:line="276" w:lineRule="auto"/>
              <w:rPr>
                <w:rFonts w:ascii="Arial" w:hAnsi="Arial" w:cs="Arial"/>
                <w:b/>
                <w:sz w:val="20"/>
                <w:szCs w:val="20"/>
              </w:rPr>
            </w:pPr>
            <w:r>
              <w:rPr>
                <w:rFonts w:ascii="Arial" w:hAnsi="Arial" w:cs="Arial"/>
                <w:b/>
                <w:sz w:val="20"/>
                <w:szCs w:val="20"/>
              </w:rPr>
              <w:t xml:space="preserve"> (1)</w:t>
            </w:r>
          </w:p>
        </w:tc>
        <w:tc>
          <w:tcPr>
            <w:tcW w:w="4639" w:type="dxa"/>
            <w:tcBorders>
              <w:bottom w:val="single" w:sz="4" w:space="0" w:color="auto"/>
            </w:tcBorders>
            <w:shd w:val="clear" w:color="auto" w:fill="000000" w:themeFill="text1"/>
            <w:vAlign w:val="center"/>
          </w:tcPr>
          <w:p w14:paraId="017A32D9" w14:textId="4738E5DC" w:rsidR="00077D25" w:rsidRPr="00F8571E" w:rsidRDefault="00077D25" w:rsidP="00151210">
            <w:pPr>
              <w:spacing w:before="60" w:after="60" w:line="276" w:lineRule="auto"/>
              <w:rPr>
                <w:rFonts w:ascii="Arial" w:hAnsi="Arial" w:cs="Arial"/>
                <w:b/>
                <w:sz w:val="20"/>
                <w:szCs w:val="20"/>
              </w:rPr>
            </w:pPr>
            <w:r w:rsidRPr="00F8571E">
              <w:rPr>
                <w:rFonts w:ascii="Arial" w:hAnsi="Arial" w:cs="Arial"/>
                <w:b/>
                <w:sz w:val="20"/>
                <w:szCs w:val="20"/>
              </w:rPr>
              <w:t>Evaluation criteria</w:t>
            </w:r>
            <w:r>
              <w:rPr>
                <w:rFonts w:ascii="Arial" w:hAnsi="Arial" w:cs="Arial"/>
                <w:b/>
                <w:sz w:val="20"/>
                <w:szCs w:val="20"/>
              </w:rPr>
              <w:t xml:space="preserve">: Compliance </w:t>
            </w:r>
          </w:p>
        </w:tc>
        <w:tc>
          <w:tcPr>
            <w:tcW w:w="3662" w:type="dxa"/>
            <w:tcBorders>
              <w:bottom w:val="single" w:sz="4" w:space="0" w:color="auto"/>
            </w:tcBorders>
            <w:shd w:val="clear" w:color="auto" w:fill="000000" w:themeFill="text1"/>
            <w:vAlign w:val="center"/>
          </w:tcPr>
          <w:p w14:paraId="47FD520C" w14:textId="77777777" w:rsidR="00077D25" w:rsidRPr="00F8571E" w:rsidRDefault="00077D25" w:rsidP="00151210">
            <w:pPr>
              <w:spacing w:before="60" w:after="60" w:line="276" w:lineRule="auto"/>
              <w:rPr>
                <w:rFonts w:ascii="Arial" w:hAnsi="Arial" w:cs="Arial"/>
                <w:b/>
                <w:sz w:val="20"/>
                <w:szCs w:val="20"/>
              </w:rPr>
            </w:pPr>
            <w:r w:rsidRPr="00F8571E">
              <w:rPr>
                <w:rFonts w:ascii="Arial" w:hAnsi="Arial" w:cs="Arial"/>
                <w:b/>
                <w:sz w:val="20"/>
                <w:szCs w:val="20"/>
              </w:rPr>
              <w:t>Response</w:t>
            </w:r>
          </w:p>
        </w:tc>
      </w:tr>
      <w:tr w:rsidR="00077D25" w:rsidRPr="00F8571E" w14:paraId="60CBF8E8" w14:textId="77777777" w:rsidTr="007D164B">
        <w:trPr>
          <w:trHeight w:val="762"/>
        </w:trPr>
        <w:tc>
          <w:tcPr>
            <w:tcW w:w="0" w:type="auto"/>
            <w:tcBorders>
              <w:bottom w:val="single" w:sz="4" w:space="0" w:color="auto"/>
            </w:tcBorders>
          </w:tcPr>
          <w:p w14:paraId="6E067972" w14:textId="40B948F8" w:rsidR="00077D25" w:rsidRPr="00F8571E" w:rsidRDefault="00077D25" w:rsidP="009A57A0">
            <w:pPr>
              <w:spacing w:before="60" w:after="60" w:line="276" w:lineRule="auto"/>
              <w:rPr>
                <w:rFonts w:ascii="Arial" w:hAnsi="Arial" w:cs="Arial"/>
                <w:b/>
                <w:sz w:val="20"/>
                <w:szCs w:val="20"/>
              </w:rPr>
            </w:pPr>
            <w:r>
              <w:rPr>
                <w:rFonts w:ascii="Arial" w:hAnsi="Arial" w:cs="Arial"/>
                <w:b/>
                <w:sz w:val="20"/>
                <w:szCs w:val="20"/>
              </w:rPr>
              <w:t>1.1</w:t>
            </w:r>
          </w:p>
        </w:tc>
        <w:tc>
          <w:tcPr>
            <w:tcW w:w="4639" w:type="dxa"/>
            <w:tcBorders>
              <w:bottom w:val="single" w:sz="4" w:space="0" w:color="auto"/>
            </w:tcBorders>
            <w:vAlign w:val="center"/>
          </w:tcPr>
          <w:p w14:paraId="2688CD8A" w14:textId="0FBA02B4" w:rsidR="00077D25" w:rsidRPr="00F8571E" w:rsidRDefault="00077D25" w:rsidP="009A57A0">
            <w:pPr>
              <w:spacing w:before="60" w:after="60" w:line="276" w:lineRule="auto"/>
              <w:rPr>
                <w:rFonts w:ascii="Arial" w:hAnsi="Arial" w:cs="Arial"/>
                <w:b/>
                <w:sz w:val="20"/>
                <w:szCs w:val="20"/>
              </w:rPr>
            </w:pPr>
            <w:r w:rsidRPr="00F8571E">
              <w:rPr>
                <w:rFonts w:ascii="Arial" w:hAnsi="Arial" w:cs="Arial"/>
                <w:b/>
                <w:sz w:val="20"/>
                <w:szCs w:val="20"/>
              </w:rPr>
              <w:t>Compliance with the Specification of Works</w:t>
            </w:r>
          </w:p>
          <w:p w14:paraId="6941DD87" w14:textId="77777777" w:rsidR="00077D25" w:rsidRPr="00F8571E" w:rsidRDefault="00077D25" w:rsidP="009A57A0">
            <w:pPr>
              <w:spacing w:before="60" w:after="60" w:line="276" w:lineRule="auto"/>
              <w:rPr>
                <w:rFonts w:ascii="Arial" w:hAnsi="Arial" w:cs="Arial"/>
                <w:sz w:val="20"/>
                <w:szCs w:val="20"/>
              </w:rPr>
            </w:pPr>
            <w:r w:rsidRPr="00F8571E">
              <w:rPr>
                <w:rFonts w:ascii="Arial" w:hAnsi="Arial" w:cs="Arial"/>
                <w:sz w:val="20"/>
                <w:szCs w:val="20"/>
              </w:rPr>
              <w:t xml:space="preserve">Will you comply with the specifications of the RFQ (Part A)?  Yes or No </w:t>
            </w:r>
          </w:p>
          <w:p w14:paraId="6F932D35" w14:textId="52546212" w:rsidR="00077D25" w:rsidRPr="00F8571E" w:rsidRDefault="00077D25" w:rsidP="009A57A0">
            <w:pPr>
              <w:spacing w:before="60" w:after="60" w:line="276" w:lineRule="auto"/>
              <w:rPr>
                <w:rFonts w:ascii="Arial" w:hAnsi="Arial" w:cs="Arial"/>
                <w:b/>
                <w:sz w:val="20"/>
                <w:szCs w:val="20"/>
              </w:rPr>
            </w:pPr>
            <w:r w:rsidRPr="00F8571E">
              <w:rPr>
                <w:rFonts w:ascii="Arial" w:hAnsi="Arial" w:cs="Arial"/>
                <w:sz w:val="20"/>
                <w:szCs w:val="20"/>
              </w:rPr>
              <w:t>If No, please explain</w:t>
            </w:r>
          </w:p>
        </w:tc>
        <w:tc>
          <w:tcPr>
            <w:tcW w:w="3662" w:type="dxa"/>
            <w:tcBorders>
              <w:bottom w:val="single" w:sz="4" w:space="0" w:color="auto"/>
            </w:tcBorders>
            <w:vAlign w:val="center"/>
          </w:tcPr>
          <w:p w14:paraId="7C3A39E5" w14:textId="0A43360B" w:rsidR="00077D25" w:rsidRPr="00F8571E" w:rsidRDefault="00077D25" w:rsidP="009A57A0">
            <w:pPr>
              <w:spacing w:before="60" w:after="60" w:line="276" w:lineRule="auto"/>
              <w:rPr>
                <w:rFonts w:ascii="Arial" w:hAnsi="Arial" w:cs="Arial"/>
                <w:sz w:val="20"/>
                <w:szCs w:val="20"/>
              </w:rPr>
            </w:pPr>
          </w:p>
        </w:tc>
      </w:tr>
      <w:tr w:rsidR="00077D25" w:rsidRPr="00F8571E" w14:paraId="3C06A80D" w14:textId="77777777" w:rsidTr="007D164B">
        <w:trPr>
          <w:trHeight w:val="762"/>
        </w:trPr>
        <w:tc>
          <w:tcPr>
            <w:tcW w:w="0" w:type="auto"/>
            <w:tcBorders>
              <w:bottom w:val="single" w:sz="4" w:space="0" w:color="auto"/>
            </w:tcBorders>
          </w:tcPr>
          <w:p w14:paraId="5CA5CC36" w14:textId="01303B04" w:rsidR="00077D25" w:rsidRPr="00F8571E" w:rsidRDefault="00077D25" w:rsidP="009A57A0">
            <w:pPr>
              <w:spacing w:before="60" w:after="60" w:line="276" w:lineRule="auto"/>
              <w:rPr>
                <w:rFonts w:ascii="Arial" w:hAnsi="Arial" w:cs="Arial"/>
                <w:b/>
                <w:sz w:val="20"/>
                <w:szCs w:val="20"/>
              </w:rPr>
            </w:pPr>
            <w:r>
              <w:rPr>
                <w:rFonts w:ascii="Arial" w:hAnsi="Arial" w:cs="Arial"/>
                <w:b/>
                <w:sz w:val="20"/>
                <w:szCs w:val="20"/>
              </w:rPr>
              <w:t>1.2</w:t>
            </w:r>
          </w:p>
        </w:tc>
        <w:tc>
          <w:tcPr>
            <w:tcW w:w="4639" w:type="dxa"/>
            <w:tcBorders>
              <w:bottom w:val="single" w:sz="4" w:space="0" w:color="auto"/>
            </w:tcBorders>
            <w:vAlign w:val="center"/>
          </w:tcPr>
          <w:p w14:paraId="579C5917" w14:textId="096E0440" w:rsidR="00077D25" w:rsidRPr="00F8571E" w:rsidRDefault="00077D25" w:rsidP="009A57A0">
            <w:pPr>
              <w:spacing w:before="60" w:after="60" w:line="276" w:lineRule="auto"/>
              <w:rPr>
                <w:rFonts w:ascii="Arial" w:hAnsi="Arial" w:cs="Arial"/>
                <w:b/>
                <w:sz w:val="20"/>
                <w:szCs w:val="20"/>
              </w:rPr>
            </w:pPr>
            <w:r w:rsidRPr="00F8571E">
              <w:rPr>
                <w:rFonts w:ascii="Arial" w:hAnsi="Arial" w:cs="Arial"/>
                <w:b/>
                <w:sz w:val="20"/>
                <w:szCs w:val="20"/>
              </w:rPr>
              <w:t>Compliance with the Proposed Contract including the Terms &amp; Conditions</w:t>
            </w:r>
          </w:p>
          <w:p w14:paraId="2412AF5C" w14:textId="77777777" w:rsidR="00077D25" w:rsidRPr="00F8571E" w:rsidRDefault="00077D25" w:rsidP="009A57A0">
            <w:pPr>
              <w:spacing w:before="60" w:after="60" w:line="276" w:lineRule="auto"/>
              <w:rPr>
                <w:rFonts w:ascii="Arial" w:hAnsi="Arial" w:cs="Arial"/>
                <w:sz w:val="20"/>
                <w:szCs w:val="20"/>
              </w:rPr>
            </w:pPr>
            <w:r w:rsidRPr="00F8571E">
              <w:rPr>
                <w:rFonts w:ascii="Arial" w:hAnsi="Arial" w:cs="Arial"/>
                <w:sz w:val="20"/>
                <w:szCs w:val="20"/>
              </w:rPr>
              <w:t xml:space="preserve">Will you comply with the terms of the proposed contract, terms &amp; conditions?  Yes or No </w:t>
            </w:r>
          </w:p>
          <w:p w14:paraId="7BDE1464" w14:textId="77777777" w:rsidR="00077D25" w:rsidRPr="00F8571E" w:rsidRDefault="00077D25" w:rsidP="009A57A0">
            <w:pPr>
              <w:spacing w:before="60" w:after="60" w:line="276" w:lineRule="auto"/>
              <w:rPr>
                <w:rFonts w:ascii="Arial" w:hAnsi="Arial" w:cs="Arial"/>
                <w:sz w:val="20"/>
                <w:szCs w:val="20"/>
              </w:rPr>
            </w:pPr>
            <w:r w:rsidRPr="00F8571E">
              <w:rPr>
                <w:rFonts w:ascii="Arial" w:hAnsi="Arial" w:cs="Arial"/>
                <w:sz w:val="20"/>
                <w:szCs w:val="20"/>
              </w:rPr>
              <w:t>If No, please explain</w:t>
            </w:r>
          </w:p>
        </w:tc>
        <w:tc>
          <w:tcPr>
            <w:tcW w:w="3662" w:type="dxa"/>
            <w:tcBorders>
              <w:bottom w:val="single" w:sz="4" w:space="0" w:color="auto"/>
            </w:tcBorders>
            <w:vAlign w:val="center"/>
          </w:tcPr>
          <w:p w14:paraId="11C13478" w14:textId="77777777" w:rsidR="00077D25" w:rsidRPr="00F8571E" w:rsidRDefault="00077D25" w:rsidP="009A57A0">
            <w:pPr>
              <w:spacing w:before="60" w:after="60" w:line="276" w:lineRule="auto"/>
              <w:rPr>
                <w:rFonts w:ascii="Arial" w:hAnsi="Arial" w:cs="Arial"/>
                <w:sz w:val="20"/>
                <w:szCs w:val="20"/>
              </w:rPr>
            </w:pPr>
          </w:p>
        </w:tc>
      </w:tr>
    </w:tbl>
    <w:p w14:paraId="4274A88C" w14:textId="77777777" w:rsidR="003769F8" w:rsidRPr="00CE267E" w:rsidRDefault="003769F8" w:rsidP="00CE267E">
      <w:pPr>
        <w:spacing w:after="200" w:line="276" w:lineRule="auto"/>
        <w:ind w:left="360"/>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636"/>
        <w:gridCol w:w="3685"/>
      </w:tblGrid>
      <w:tr w:rsidR="007D164B" w:rsidRPr="00F8571E" w14:paraId="3136BFDD" w14:textId="77777777" w:rsidTr="007D164B">
        <w:trPr>
          <w:trHeight w:val="435"/>
        </w:trPr>
        <w:tc>
          <w:tcPr>
            <w:tcW w:w="0" w:type="auto"/>
            <w:tcBorders>
              <w:bottom w:val="single" w:sz="2" w:space="0" w:color="auto"/>
            </w:tcBorders>
            <w:shd w:val="clear" w:color="auto" w:fill="000000" w:themeFill="text1"/>
          </w:tcPr>
          <w:p w14:paraId="13A4A135" w14:textId="4D1EE21C" w:rsidR="007D164B" w:rsidRPr="00F8571E" w:rsidRDefault="007D164B">
            <w:pPr>
              <w:spacing w:before="60" w:after="60" w:line="276" w:lineRule="auto"/>
              <w:rPr>
                <w:rFonts w:ascii="Arial" w:hAnsi="Arial" w:cs="Arial"/>
                <w:b/>
                <w:sz w:val="20"/>
                <w:szCs w:val="20"/>
              </w:rPr>
            </w:pPr>
            <w:r>
              <w:rPr>
                <w:rFonts w:ascii="Arial" w:hAnsi="Arial" w:cs="Arial"/>
                <w:b/>
                <w:sz w:val="20"/>
                <w:szCs w:val="20"/>
              </w:rPr>
              <w:t>(2)</w:t>
            </w:r>
          </w:p>
        </w:tc>
        <w:tc>
          <w:tcPr>
            <w:tcW w:w="4636" w:type="dxa"/>
            <w:tcBorders>
              <w:bottom w:val="single" w:sz="2" w:space="0" w:color="auto"/>
            </w:tcBorders>
            <w:shd w:val="clear" w:color="auto" w:fill="000000" w:themeFill="text1"/>
            <w:vAlign w:val="center"/>
          </w:tcPr>
          <w:p w14:paraId="3C13F6D7" w14:textId="40302FC0" w:rsidR="007D164B" w:rsidRDefault="007D164B">
            <w:pPr>
              <w:spacing w:before="60" w:after="60" w:line="276" w:lineRule="auto"/>
              <w:rPr>
                <w:rFonts w:ascii="Arial" w:hAnsi="Arial" w:cs="Arial"/>
                <w:b/>
                <w:sz w:val="20"/>
                <w:szCs w:val="20"/>
              </w:rPr>
            </w:pPr>
            <w:r w:rsidRPr="00F8571E">
              <w:rPr>
                <w:rFonts w:ascii="Arial" w:hAnsi="Arial" w:cs="Arial"/>
                <w:b/>
                <w:sz w:val="20"/>
                <w:szCs w:val="20"/>
              </w:rPr>
              <w:t xml:space="preserve">Evaluation Criteria: Engagement Specific Capabilities </w:t>
            </w:r>
          </w:p>
        </w:tc>
        <w:tc>
          <w:tcPr>
            <w:tcW w:w="3685" w:type="dxa"/>
            <w:tcBorders>
              <w:bottom w:val="single" w:sz="2" w:space="0" w:color="auto"/>
            </w:tcBorders>
            <w:shd w:val="clear" w:color="auto" w:fill="000000" w:themeFill="text1"/>
            <w:vAlign w:val="center"/>
          </w:tcPr>
          <w:p w14:paraId="23A5F863" w14:textId="0C1A2025" w:rsidR="007D164B" w:rsidRPr="00F8571E" w:rsidRDefault="007D164B" w:rsidP="00151210">
            <w:pPr>
              <w:spacing w:before="60" w:after="60" w:line="276" w:lineRule="auto"/>
              <w:rPr>
                <w:rFonts w:ascii="Arial" w:hAnsi="Arial" w:cs="Arial"/>
                <w:sz w:val="20"/>
                <w:szCs w:val="20"/>
              </w:rPr>
            </w:pPr>
            <w:r>
              <w:rPr>
                <w:rFonts w:ascii="Arial" w:hAnsi="Arial" w:cs="Arial"/>
                <w:b/>
                <w:sz w:val="20"/>
                <w:szCs w:val="20"/>
              </w:rPr>
              <w:t>Response</w:t>
            </w:r>
            <w:r w:rsidRPr="00F8571E" w:rsidDel="00F63FF9">
              <w:rPr>
                <w:rFonts w:ascii="Arial" w:hAnsi="Arial" w:cs="Arial"/>
                <w:b/>
                <w:sz w:val="20"/>
                <w:szCs w:val="20"/>
              </w:rPr>
              <w:t xml:space="preserve"> </w:t>
            </w:r>
          </w:p>
        </w:tc>
      </w:tr>
      <w:tr w:rsidR="007D164B" w:rsidRPr="00F8571E" w14:paraId="1188DD22" w14:textId="77777777" w:rsidTr="007D164B">
        <w:trPr>
          <w:trHeight w:val="435"/>
        </w:trPr>
        <w:tc>
          <w:tcPr>
            <w:tcW w:w="0" w:type="auto"/>
            <w:tcBorders>
              <w:top w:val="single" w:sz="2" w:space="0" w:color="auto"/>
              <w:bottom w:val="single" w:sz="4" w:space="0" w:color="auto"/>
            </w:tcBorders>
          </w:tcPr>
          <w:p w14:paraId="1BD749CD" w14:textId="0172C866" w:rsidR="007D164B" w:rsidRDefault="007D164B" w:rsidP="00151210">
            <w:pPr>
              <w:tabs>
                <w:tab w:val="left" w:pos="317"/>
              </w:tabs>
              <w:spacing w:before="60" w:after="60" w:line="276" w:lineRule="auto"/>
              <w:rPr>
                <w:rFonts w:ascii="Arial" w:hAnsi="Arial" w:cs="Arial"/>
                <w:sz w:val="20"/>
                <w:szCs w:val="20"/>
              </w:rPr>
            </w:pPr>
            <w:r>
              <w:rPr>
                <w:rFonts w:ascii="Arial" w:hAnsi="Arial" w:cs="Arial"/>
                <w:sz w:val="20"/>
                <w:szCs w:val="20"/>
              </w:rPr>
              <w:t>2.1</w:t>
            </w:r>
          </w:p>
        </w:tc>
        <w:tc>
          <w:tcPr>
            <w:tcW w:w="4636" w:type="dxa"/>
            <w:tcBorders>
              <w:top w:val="single" w:sz="2" w:space="0" w:color="auto"/>
              <w:bottom w:val="single" w:sz="4" w:space="0" w:color="auto"/>
            </w:tcBorders>
            <w:vAlign w:val="center"/>
          </w:tcPr>
          <w:p w14:paraId="1C6B4938" w14:textId="51151B56" w:rsidR="007D164B" w:rsidRPr="00F8571E" w:rsidRDefault="00E171AD" w:rsidP="00151210">
            <w:pPr>
              <w:tabs>
                <w:tab w:val="left" w:pos="317"/>
              </w:tabs>
              <w:spacing w:before="60" w:after="60" w:line="276" w:lineRule="auto"/>
              <w:rPr>
                <w:rFonts w:ascii="Arial" w:hAnsi="Arial" w:cs="Arial"/>
                <w:sz w:val="20"/>
                <w:szCs w:val="20"/>
              </w:rPr>
            </w:pPr>
            <w:r w:rsidRPr="00E171AD">
              <w:rPr>
                <w:rFonts w:ascii="Arial" w:hAnsi="Arial" w:cs="Arial"/>
                <w:sz w:val="20"/>
                <w:szCs w:val="20"/>
              </w:rPr>
              <w:t>Good knowledge and experience of conducting small sample size evaluations, particularly process evaluations</w:t>
            </w:r>
          </w:p>
        </w:tc>
        <w:tc>
          <w:tcPr>
            <w:tcW w:w="3685" w:type="dxa"/>
            <w:tcBorders>
              <w:top w:val="single" w:sz="2" w:space="0" w:color="auto"/>
              <w:bottom w:val="single" w:sz="4" w:space="0" w:color="auto"/>
            </w:tcBorders>
            <w:vAlign w:val="center"/>
          </w:tcPr>
          <w:p w14:paraId="5AE4AB34" w14:textId="51689D81" w:rsidR="007D164B" w:rsidRPr="00F8571E" w:rsidRDefault="007D164B" w:rsidP="00151210">
            <w:pPr>
              <w:spacing w:before="60" w:after="60" w:line="276" w:lineRule="auto"/>
              <w:rPr>
                <w:rFonts w:ascii="Arial" w:hAnsi="Arial" w:cs="Arial"/>
                <w:sz w:val="20"/>
                <w:szCs w:val="20"/>
              </w:rPr>
            </w:pPr>
          </w:p>
        </w:tc>
      </w:tr>
      <w:tr w:rsidR="007D164B" w:rsidRPr="00F8571E" w14:paraId="6C3B168E" w14:textId="77777777" w:rsidTr="007D164B">
        <w:trPr>
          <w:trHeight w:val="435"/>
        </w:trPr>
        <w:tc>
          <w:tcPr>
            <w:tcW w:w="0" w:type="auto"/>
            <w:tcBorders>
              <w:top w:val="single" w:sz="2" w:space="0" w:color="auto"/>
              <w:bottom w:val="single" w:sz="2" w:space="0" w:color="auto"/>
            </w:tcBorders>
          </w:tcPr>
          <w:p w14:paraId="3241AF5F" w14:textId="7CFFC8C6" w:rsidR="007D164B" w:rsidRPr="0ED16A52" w:rsidRDefault="007D164B" w:rsidP="0ED16A52">
            <w:pPr>
              <w:tabs>
                <w:tab w:val="left" w:pos="317"/>
              </w:tabs>
              <w:spacing w:before="60" w:after="60" w:line="276" w:lineRule="auto"/>
              <w:rPr>
                <w:rFonts w:ascii="Arial" w:hAnsi="Arial" w:cs="Arial"/>
                <w:sz w:val="20"/>
                <w:szCs w:val="20"/>
              </w:rPr>
            </w:pPr>
            <w:r>
              <w:rPr>
                <w:rFonts w:ascii="Arial" w:hAnsi="Arial" w:cs="Arial"/>
                <w:sz w:val="20"/>
                <w:szCs w:val="20"/>
              </w:rPr>
              <w:t>2.2</w:t>
            </w:r>
          </w:p>
        </w:tc>
        <w:tc>
          <w:tcPr>
            <w:tcW w:w="4636" w:type="dxa"/>
            <w:tcBorders>
              <w:top w:val="single" w:sz="2" w:space="0" w:color="auto"/>
              <w:bottom w:val="single" w:sz="2" w:space="0" w:color="auto"/>
            </w:tcBorders>
            <w:vAlign w:val="center"/>
          </w:tcPr>
          <w:p w14:paraId="4A9822C3" w14:textId="118C344B" w:rsidR="007D164B" w:rsidRPr="00F8571E" w:rsidRDefault="00E171AD" w:rsidP="0ED16A52">
            <w:pPr>
              <w:tabs>
                <w:tab w:val="left" w:pos="317"/>
              </w:tabs>
              <w:spacing w:before="60" w:after="60" w:line="276" w:lineRule="auto"/>
              <w:rPr>
                <w:rFonts w:ascii="Arial" w:hAnsi="Arial" w:cs="Arial"/>
                <w:sz w:val="20"/>
                <w:szCs w:val="20"/>
              </w:rPr>
            </w:pPr>
            <w:r w:rsidRPr="00E171AD">
              <w:rPr>
                <w:rFonts w:ascii="Arial" w:hAnsi="Arial" w:cs="Arial"/>
                <w:sz w:val="20"/>
                <w:szCs w:val="20"/>
              </w:rPr>
              <w:t>Demonstrated methodological knowledge of evaluations, including quantitative and qualitative data collection and analysis</w:t>
            </w:r>
          </w:p>
        </w:tc>
        <w:tc>
          <w:tcPr>
            <w:tcW w:w="3685" w:type="dxa"/>
            <w:tcBorders>
              <w:top w:val="single" w:sz="2" w:space="0" w:color="auto"/>
              <w:bottom w:val="single" w:sz="2" w:space="0" w:color="auto"/>
            </w:tcBorders>
            <w:vAlign w:val="center"/>
          </w:tcPr>
          <w:p w14:paraId="497A82A2" w14:textId="77777777" w:rsidR="007D164B" w:rsidRPr="00F8571E" w:rsidRDefault="007D164B" w:rsidP="00151210">
            <w:pPr>
              <w:spacing w:before="60" w:after="60" w:line="276" w:lineRule="auto"/>
              <w:rPr>
                <w:rFonts w:ascii="Arial" w:hAnsi="Arial" w:cs="Arial"/>
                <w:sz w:val="20"/>
                <w:szCs w:val="20"/>
              </w:rPr>
            </w:pPr>
          </w:p>
          <w:p w14:paraId="7BF25AFD" w14:textId="77777777" w:rsidR="007D164B" w:rsidRPr="00F8571E" w:rsidRDefault="007D164B" w:rsidP="00151210">
            <w:pPr>
              <w:spacing w:before="60" w:after="60" w:line="276" w:lineRule="auto"/>
              <w:rPr>
                <w:rFonts w:ascii="Arial" w:hAnsi="Arial" w:cs="Arial"/>
                <w:sz w:val="20"/>
                <w:szCs w:val="20"/>
              </w:rPr>
            </w:pPr>
          </w:p>
          <w:p w14:paraId="1B998975" w14:textId="77777777" w:rsidR="007D164B" w:rsidRPr="00F8571E" w:rsidRDefault="007D164B" w:rsidP="00151210">
            <w:pPr>
              <w:spacing w:before="60" w:after="60" w:line="276" w:lineRule="auto"/>
              <w:rPr>
                <w:rFonts w:ascii="Arial" w:hAnsi="Arial" w:cs="Arial"/>
                <w:sz w:val="20"/>
                <w:szCs w:val="20"/>
              </w:rPr>
            </w:pPr>
          </w:p>
        </w:tc>
      </w:tr>
      <w:tr w:rsidR="00192823" w:rsidRPr="00F8571E" w14:paraId="3FBD8229" w14:textId="77777777" w:rsidTr="007D164B">
        <w:trPr>
          <w:trHeight w:val="435"/>
        </w:trPr>
        <w:tc>
          <w:tcPr>
            <w:tcW w:w="0" w:type="auto"/>
            <w:tcBorders>
              <w:top w:val="single" w:sz="2" w:space="0" w:color="auto"/>
              <w:bottom w:val="single" w:sz="2" w:space="0" w:color="auto"/>
            </w:tcBorders>
          </w:tcPr>
          <w:p w14:paraId="1D95FA06" w14:textId="2AEDBEB3" w:rsidR="00192823" w:rsidRDefault="00192823" w:rsidP="0ED16A52">
            <w:pPr>
              <w:tabs>
                <w:tab w:val="left" w:pos="317"/>
              </w:tabs>
              <w:spacing w:before="60" w:after="60" w:line="276" w:lineRule="auto"/>
              <w:rPr>
                <w:rFonts w:ascii="Arial" w:hAnsi="Arial" w:cs="Arial"/>
                <w:sz w:val="20"/>
                <w:szCs w:val="20"/>
              </w:rPr>
            </w:pPr>
            <w:r>
              <w:rPr>
                <w:rFonts w:ascii="Arial" w:hAnsi="Arial" w:cs="Arial"/>
                <w:sz w:val="20"/>
                <w:szCs w:val="20"/>
              </w:rPr>
              <w:t>2.3</w:t>
            </w:r>
          </w:p>
        </w:tc>
        <w:tc>
          <w:tcPr>
            <w:tcW w:w="4636" w:type="dxa"/>
            <w:tcBorders>
              <w:top w:val="single" w:sz="2" w:space="0" w:color="auto"/>
              <w:bottom w:val="single" w:sz="2" w:space="0" w:color="auto"/>
            </w:tcBorders>
            <w:vAlign w:val="center"/>
          </w:tcPr>
          <w:p w14:paraId="1DA57240" w14:textId="59BBD09C" w:rsidR="00192823" w:rsidRPr="00E171AD" w:rsidRDefault="00192823" w:rsidP="0ED16A52">
            <w:pPr>
              <w:tabs>
                <w:tab w:val="left" w:pos="317"/>
              </w:tabs>
              <w:spacing w:before="60" w:after="60" w:line="276" w:lineRule="auto"/>
              <w:rPr>
                <w:rFonts w:ascii="Arial" w:hAnsi="Arial" w:cs="Arial"/>
                <w:sz w:val="20"/>
                <w:szCs w:val="20"/>
              </w:rPr>
            </w:pPr>
            <w:r w:rsidRPr="00192823">
              <w:rPr>
                <w:rFonts w:ascii="Arial" w:hAnsi="Arial" w:cs="Arial"/>
                <w:sz w:val="20"/>
                <w:szCs w:val="20"/>
              </w:rPr>
              <w:t>Experience undertaking similar evaluations and producing reports which include both qualitative and quantitative data.</w:t>
            </w:r>
          </w:p>
        </w:tc>
        <w:tc>
          <w:tcPr>
            <w:tcW w:w="3685" w:type="dxa"/>
            <w:tcBorders>
              <w:top w:val="single" w:sz="2" w:space="0" w:color="auto"/>
              <w:bottom w:val="single" w:sz="2" w:space="0" w:color="auto"/>
            </w:tcBorders>
            <w:vAlign w:val="center"/>
          </w:tcPr>
          <w:p w14:paraId="6F1CD252" w14:textId="77777777" w:rsidR="00192823" w:rsidRPr="00F8571E" w:rsidRDefault="00192823" w:rsidP="00151210">
            <w:pPr>
              <w:spacing w:before="60" w:after="60" w:line="276" w:lineRule="auto"/>
              <w:rPr>
                <w:rFonts w:ascii="Arial" w:hAnsi="Arial" w:cs="Arial"/>
                <w:sz w:val="20"/>
                <w:szCs w:val="20"/>
              </w:rPr>
            </w:pPr>
          </w:p>
        </w:tc>
      </w:tr>
      <w:tr w:rsidR="00192823" w:rsidRPr="00F8571E" w14:paraId="102471B4" w14:textId="77777777" w:rsidTr="007D164B">
        <w:trPr>
          <w:trHeight w:val="435"/>
        </w:trPr>
        <w:tc>
          <w:tcPr>
            <w:tcW w:w="0" w:type="auto"/>
            <w:tcBorders>
              <w:top w:val="single" w:sz="2" w:space="0" w:color="auto"/>
              <w:bottom w:val="single" w:sz="2" w:space="0" w:color="auto"/>
            </w:tcBorders>
          </w:tcPr>
          <w:p w14:paraId="165D4AAB" w14:textId="7DB99DCF" w:rsidR="00192823" w:rsidRDefault="00192823" w:rsidP="0ED16A52">
            <w:pPr>
              <w:tabs>
                <w:tab w:val="left" w:pos="317"/>
              </w:tabs>
              <w:spacing w:before="60" w:after="60" w:line="276" w:lineRule="auto"/>
              <w:rPr>
                <w:rFonts w:ascii="Arial" w:hAnsi="Arial" w:cs="Arial"/>
                <w:sz w:val="20"/>
                <w:szCs w:val="20"/>
              </w:rPr>
            </w:pPr>
            <w:r>
              <w:rPr>
                <w:rFonts w:ascii="Arial" w:hAnsi="Arial" w:cs="Arial"/>
                <w:sz w:val="20"/>
                <w:szCs w:val="20"/>
              </w:rPr>
              <w:t>2.4</w:t>
            </w:r>
          </w:p>
        </w:tc>
        <w:tc>
          <w:tcPr>
            <w:tcW w:w="4636" w:type="dxa"/>
            <w:tcBorders>
              <w:top w:val="single" w:sz="2" w:space="0" w:color="auto"/>
              <w:bottom w:val="single" w:sz="2" w:space="0" w:color="auto"/>
            </w:tcBorders>
            <w:vAlign w:val="center"/>
          </w:tcPr>
          <w:p w14:paraId="140649AE" w14:textId="33A8AF63" w:rsidR="00192823" w:rsidRPr="00192823" w:rsidRDefault="00192823" w:rsidP="0ED16A52">
            <w:pPr>
              <w:tabs>
                <w:tab w:val="left" w:pos="317"/>
              </w:tabs>
              <w:spacing w:before="60" w:after="60" w:line="276" w:lineRule="auto"/>
              <w:rPr>
                <w:rFonts w:ascii="Arial" w:hAnsi="Arial" w:cs="Arial"/>
                <w:sz w:val="20"/>
                <w:szCs w:val="20"/>
              </w:rPr>
            </w:pPr>
            <w:r w:rsidRPr="00192823">
              <w:rPr>
                <w:rFonts w:ascii="Arial" w:hAnsi="Arial" w:cs="Arial"/>
                <w:sz w:val="20"/>
                <w:szCs w:val="20"/>
              </w:rPr>
              <w:t xml:space="preserve">An understanding and experience working on cultural change processes in workplace settings.  </w:t>
            </w:r>
          </w:p>
        </w:tc>
        <w:tc>
          <w:tcPr>
            <w:tcW w:w="3685" w:type="dxa"/>
            <w:tcBorders>
              <w:top w:val="single" w:sz="2" w:space="0" w:color="auto"/>
              <w:bottom w:val="single" w:sz="2" w:space="0" w:color="auto"/>
            </w:tcBorders>
            <w:vAlign w:val="center"/>
          </w:tcPr>
          <w:p w14:paraId="50455D98" w14:textId="77777777" w:rsidR="00192823" w:rsidRPr="00F8571E" w:rsidRDefault="00192823" w:rsidP="00151210">
            <w:pPr>
              <w:spacing w:before="60" w:after="60" w:line="276" w:lineRule="auto"/>
              <w:rPr>
                <w:rFonts w:ascii="Arial" w:hAnsi="Arial" w:cs="Arial"/>
                <w:sz w:val="20"/>
                <w:szCs w:val="20"/>
              </w:rPr>
            </w:pPr>
          </w:p>
        </w:tc>
      </w:tr>
      <w:tr w:rsidR="00192823" w:rsidRPr="00F8571E" w14:paraId="47036117" w14:textId="77777777" w:rsidTr="007D164B">
        <w:trPr>
          <w:trHeight w:val="435"/>
        </w:trPr>
        <w:tc>
          <w:tcPr>
            <w:tcW w:w="0" w:type="auto"/>
            <w:tcBorders>
              <w:top w:val="single" w:sz="2" w:space="0" w:color="auto"/>
              <w:bottom w:val="single" w:sz="2" w:space="0" w:color="auto"/>
            </w:tcBorders>
          </w:tcPr>
          <w:p w14:paraId="2FCB5D42" w14:textId="54E804A9" w:rsidR="00192823" w:rsidRDefault="00192823" w:rsidP="0ED16A52">
            <w:pPr>
              <w:tabs>
                <w:tab w:val="left" w:pos="317"/>
              </w:tabs>
              <w:spacing w:before="60" w:after="60" w:line="276" w:lineRule="auto"/>
              <w:rPr>
                <w:rFonts w:ascii="Arial" w:hAnsi="Arial" w:cs="Arial"/>
                <w:sz w:val="20"/>
                <w:szCs w:val="20"/>
              </w:rPr>
            </w:pPr>
            <w:r>
              <w:rPr>
                <w:rFonts w:ascii="Arial" w:hAnsi="Arial" w:cs="Arial"/>
                <w:sz w:val="20"/>
                <w:szCs w:val="20"/>
              </w:rPr>
              <w:lastRenderedPageBreak/>
              <w:t>2.5</w:t>
            </w:r>
          </w:p>
        </w:tc>
        <w:tc>
          <w:tcPr>
            <w:tcW w:w="4636" w:type="dxa"/>
            <w:tcBorders>
              <w:top w:val="single" w:sz="2" w:space="0" w:color="auto"/>
              <w:bottom w:val="single" w:sz="2" w:space="0" w:color="auto"/>
            </w:tcBorders>
            <w:vAlign w:val="center"/>
          </w:tcPr>
          <w:p w14:paraId="27C5695F" w14:textId="58E96066" w:rsidR="00192823" w:rsidRPr="00192823" w:rsidRDefault="00192823" w:rsidP="0ED16A52">
            <w:pPr>
              <w:tabs>
                <w:tab w:val="left" w:pos="317"/>
              </w:tabs>
              <w:spacing w:before="60" w:after="60" w:line="276" w:lineRule="auto"/>
              <w:rPr>
                <w:rFonts w:ascii="Arial" w:hAnsi="Arial" w:cs="Arial"/>
                <w:sz w:val="20"/>
                <w:szCs w:val="20"/>
              </w:rPr>
            </w:pPr>
            <w:r w:rsidRPr="00192823">
              <w:rPr>
                <w:rFonts w:ascii="Arial" w:hAnsi="Arial" w:cs="Arial"/>
                <w:sz w:val="20"/>
                <w:szCs w:val="20"/>
              </w:rPr>
              <w:t>Demonstrated knowledge/understanding of gender equality and/or primary prevention in workplace settings.</w:t>
            </w:r>
          </w:p>
        </w:tc>
        <w:tc>
          <w:tcPr>
            <w:tcW w:w="3685" w:type="dxa"/>
            <w:tcBorders>
              <w:top w:val="single" w:sz="2" w:space="0" w:color="auto"/>
              <w:bottom w:val="single" w:sz="2" w:space="0" w:color="auto"/>
            </w:tcBorders>
            <w:vAlign w:val="center"/>
          </w:tcPr>
          <w:p w14:paraId="5B682FEC" w14:textId="77777777" w:rsidR="00192823" w:rsidRPr="00F8571E" w:rsidRDefault="00192823" w:rsidP="00151210">
            <w:pPr>
              <w:spacing w:before="60" w:after="60" w:line="276" w:lineRule="auto"/>
              <w:rPr>
                <w:rFonts w:ascii="Arial" w:hAnsi="Arial" w:cs="Arial"/>
                <w:sz w:val="20"/>
                <w:szCs w:val="20"/>
              </w:rPr>
            </w:pPr>
          </w:p>
        </w:tc>
      </w:tr>
      <w:tr w:rsidR="00192823" w:rsidRPr="00F8571E" w14:paraId="6E73DCDB" w14:textId="77777777" w:rsidTr="007D164B">
        <w:trPr>
          <w:trHeight w:val="435"/>
        </w:trPr>
        <w:tc>
          <w:tcPr>
            <w:tcW w:w="0" w:type="auto"/>
            <w:tcBorders>
              <w:top w:val="single" w:sz="2" w:space="0" w:color="auto"/>
              <w:bottom w:val="single" w:sz="2" w:space="0" w:color="auto"/>
            </w:tcBorders>
          </w:tcPr>
          <w:p w14:paraId="33FD4733" w14:textId="6407A7FA" w:rsidR="00192823" w:rsidRDefault="00192823" w:rsidP="0ED16A52">
            <w:pPr>
              <w:tabs>
                <w:tab w:val="left" w:pos="317"/>
              </w:tabs>
              <w:spacing w:before="60" w:after="60" w:line="276" w:lineRule="auto"/>
              <w:rPr>
                <w:rFonts w:ascii="Arial" w:hAnsi="Arial" w:cs="Arial"/>
                <w:sz w:val="20"/>
                <w:szCs w:val="20"/>
              </w:rPr>
            </w:pPr>
            <w:r>
              <w:rPr>
                <w:rFonts w:ascii="Arial" w:hAnsi="Arial" w:cs="Arial"/>
                <w:sz w:val="20"/>
                <w:szCs w:val="20"/>
              </w:rPr>
              <w:t>2.6</w:t>
            </w:r>
          </w:p>
        </w:tc>
        <w:tc>
          <w:tcPr>
            <w:tcW w:w="4636" w:type="dxa"/>
            <w:tcBorders>
              <w:top w:val="single" w:sz="2" w:space="0" w:color="auto"/>
              <w:bottom w:val="single" w:sz="2" w:space="0" w:color="auto"/>
            </w:tcBorders>
            <w:vAlign w:val="center"/>
          </w:tcPr>
          <w:p w14:paraId="16A1397C" w14:textId="511F2A12" w:rsidR="00192823" w:rsidRPr="00192823" w:rsidRDefault="00192823" w:rsidP="0ED16A52">
            <w:pPr>
              <w:tabs>
                <w:tab w:val="left" w:pos="317"/>
              </w:tabs>
              <w:spacing w:before="60" w:after="60" w:line="276" w:lineRule="auto"/>
              <w:rPr>
                <w:rFonts w:ascii="Arial" w:hAnsi="Arial" w:cs="Arial"/>
                <w:sz w:val="20"/>
                <w:szCs w:val="20"/>
              </w:rPr>
            </w:pPr>
            <w:r w:rsidRPr="00192823">
              <w:rPr>
                <w:rFonts w:ascii="Arial" w:hAnsi="Arial" w:cs="Arial"/>
                <w:sz w:val="20"/>
                <w:szCs w:val="20"/>
              </w:rPr>
              <w:t>Understanding of/ experience working with Victorian public service an advantage.</w:t>
            </w:r>
          </w:p>
        </w:tc>
        <w:tc>
          <w:tcPr>
            <w:tcW w:w="3685" w:type="dxa"/>
            <w:tcBorders>
              <w:top w:val="single" w:sz="2" w:space="0" w:color="auto"/>
              <w:bottom w:val="single" w:sz="2" w:space="0" w:color="auto"/>
            </w:tcBorders>
            <w:vAlign w:val="center"/>
          </w:tcPr>
          <w:p w14:paraId="4227083D" w14:textId="77777777" w:rsidR="00192823" w:rsidRPr="00F8571E" w:rsidRDefault="00192823" w:rsidP="00151210">
            <w:pPr>
              <w:spacing w:before="60" w:after="60" w:line="276" w:lineRule="auto"/>
              <w:rPr>
                <w:rFonts w:ascii="Arial" w:hAnsi="Arial" w:cs="Arial"/>
                <w:sz w:val="20"/>
                <w:szCs w:val="20"/>
              </w:rPr>
            </w:pPr>
          </w:p>
        </w:tc>
      </w:tr>
      <w:tr w:rsidR="007D164B" w:rsidRPr="00F8571E" w14:paraId="54D952A4" w14:textId="77777777" w:rsidTr="007D164B">
        <w:trPr>
          <w:trHeight w:val="435"/>
        </w:trPr>
        <w:tc>
          <w:tcPr>
            <w:tcW w:w="0" w:type="auto"/>
            <w:tcBorders>
              <w:top w:val="single" w:sz="2" w:space="0" w:color="auto"/>
              <w:bottom w:val="single" w:sz="4" w:space="0" w:color="auto"/>
            </w:tcBorders>
          </w:tcPr>
          <w:p w14:paraId="79A80528" w14:textId="14C400D5" w:rsidR="007D164B" w:rsidRPr="00CE267E" w:rsidRDefault="00192823" w:rsidP="00BE63F3">
            <w:pPr>
              <w:tabs>
                <w:tab w:val="left" w:pos="317"/>
              </w:tabs>
              <w:spacing w:before="60" w:after="60" w:line="276" w:lineRule="auto"/>
              <w:rPr>
                <w:rFonts w:ascii="Arial" w:hAnsi="Arial" w:cs="Arial"/>
                <w:sz w:val="20"/>
                <w:szCs w:val="20"/>
              </w:rPr>
            </w:pPr>
            <w:r>
              <w:rPr>
                <w:rFonts w:ascii="Arial" w:hAnsi="Arial" w:cs="Arial"/>
                <w:sz w:val="20"/>
                <w:szCs w:val="20"/>
              </w:rPr>
              <w:t>2.7</w:t>
            </w:r>
          </w:p>
        </w:tc>
        <w:tc>
          <w:tcPr>
            <w:tcW w:w="4636" w:type="dxa"/>
            <w:tcBorders>
              <w:top w:val="single" w:sz="2" w:space="0" w:color="auto"/>
              <w:bottom w:val="single" w:sz="4" w:space="0" w:color="auto"/>
            </w:tcBorders>
            <w:vAlign w:val="center"/>
          </w:tcPr>
          <w:p w14:paraId="31DD499C" w14:textId="7AB48F17" w:rsidR="007D164B" w:rsidRPr="00192823" w:rsidRDefault="00192823" w:rsidP="00BE63F3">
            <w:pPr>
              <w:tabs>
                <w:tab w:val="left" w:pos="317"/>
              </w:tabs>
              <w:spacing w:before="60" w:after="60" w:line="276" w:lineRule="auto"/>
              <w:rPr>
                <w:rFonts w:ascii="Arial" w:hAnsi="Arial" w:cs="Arial"/>
                <w:sz w:val="20"/>
                <w:szCs w:val="20"/>
                <w:vertAlign w:val="superscript"/>
              </w:rPr>
            </w:pPr>
            <w:r w:rsidRPr="00192823">
              <w:rPr>
                <w:rFonts w:ascii="Arial" w:hAnsi="Arial" w:cs="Arial"/>
                <w:color w:val="000000"/>
                <w:sz w:val="20"/>
                <w:szCs w:val="20"/>
                <w:shd w:val="clear" w:color="auto" w:fill="FFFFFF"/>
              </w:rPr>
              <w:t>Proficiency in English</w:t>
            </w:r>
          </w:p>
        </w:tc>
        <w:tc>
          <w:tcPr>
            <w:tcW w:w="3685" w:type="dxa"/>
            <w:tcBorders>
              <w:top w:val="single" w:sz="2" w:space="0" w:color="auto"/>
              <w:bottom w:val="single" w:sz="4" w:space="0" w:color="auto"/>
            </w:tcBorders>
            <w:vAlign w:val="center"/>
          </w:tcPr>
          <w:p w14:paraId="115DC19D" w14:textId="77777777" w:rsidR="007D164B" w:rsidRPr="00F8571E" w:rsidRDefault="007D164B" w:rsidP="00151210">
            <w:pPr>
              <w:spacing w:before="60" w:after="60" w:line="276" w:lineRule="auto"/>
              <w:rPr>
                <w:rFonts w:ascii="Arial" w:hAnsi="Arial" w:cs="Arial"/>
                <w:sz w:val="20"/>
                <w:szCs w:val="20"/>
              </w:rPr>
            </w:pPr>
          </w:p>
        </w:tc>
      </w:tr>
    </w:tbl>
    <w:p w14:paraId="304436AB" w14:textId="28A880D9" w:rsidR="003769F8" w:rsidRDefault="003769F8" w:rsidP="00CE267E">
      <w:pPr>
        <w:spacing w:after="200" w:line="276" w:lineRule="auto"/>
        <w:ind w:left="360"/>
        <w:rPr>
          <w:rFonts w:ascii="Arial" w:hAnsi="Arial" w:cs="Arial"/>
          <w:sz w:val="22"/>
          <w:szCs w:val="22"/>
        </w:rPr>
      </w:pPr>
      <w:bookmarkStart w:id="1" w:name="OLE_LINK4"/>
      <w:bookmarkStart w:id="2" w:name="OLE_LINK5"/>
    </w:p>
    <w:bookmarkEnd w:id="1"/>
    <w:bookmarkEnd w:id="2"/>
    <w:p w14:paraId="6FCDEED7" w14:textId="77777777" w:rsidR="00A61F9B" w:rsidRPr="00971341" w:rsidRDefault="00A61F9B" w:rsidP="003769F8">
      <w:pPr>
        <w:spacing w:after="200" w:line="276" w:lineRule="auto"/>
        <w:ind w:left="360"/>
        <w:rPr>
          <w:rFonts w:ascii="Arial" w:hAnsi="Arial" w:cs="Arial"/>
          <w:sz w:val="22"/>
          <w:szCs w:val="22"/>
        </w:rPr>
      </w:pPr>
    </w:p>
    <w:p w14:paraId="369FAA7A" w14:textId="77777777" w:rsidR="003769F8" w:rsidRPr="00971341" w:rsidRDefault="003769F8" w:rsidP="003769F8">
      <w:pPr>
        <w:pStyle w:val="Heading2"/>
        <w:keepNext w:val="0"/>
        <w:keepLines w:val="0"/>
        <w:numPr>
          <w:ilvl w:val="0"/>
          <w:numId w:val="12"/>
        </w:numPr>
        <w:spacing w:before="240" w:after="240"/>
        <w:rPr>
          <w:rFonts w:ascii="Arial" w:hAnsi="Arial" w:cs="Arial"/>
          <w:color w:val="auto"/>
          <w:sz w:val="22"/>
          <w:szCs w:val="22"/>
        </w:rPr>
      </w:pPr>
      <w:r w:rsidRPr="00971341">
        <w:rPr>
          <w:rFonts w:ascii="Arial" w:hAnsi="Arial" w:cs="Arial"/>
          <w:color w:val="auto"/>
          <w:sz w:val="22"/>
          <w:szCs w:val="22"/>
        </w:rPr>
        <w:t>Schedule of insurance information</w:t>
      </w:r>
    </w:p>
    <w:p w14:paraId="265BE37D" w14:textId="411266AC" w:rsidR="003769F8" w:rsidRPr="00971341" w:rsidRDefault="003769F8" w:rsidP="007D164B">
      <w:pPr>
        <w:spacing w:before="120"/>
        <w:ind w:left="360"/>
        <w:rPr>
          <w:rFonts w:ascii="Arial" w:hAnsi="Arial" w:cs="Arial"/>
          <w:sz w:val="22"/>
          <w:szCs w:val="22"/>
        </w:rPr>
      </w:pPr>
      <w:r w:rsidRPr="00971341">
        <w:rPr>
          <w:rFonts w:ascii="Arial" w:hAnsi="Arial" w:cs="Arial"/>
          <w:sz w:val="22"/>
          <w:szCs w:val="22"/>
        </w:rPr>
        <w:t xml:space="preserve">Provide details of all relevant insurances maintained by the </w:t>
      </w:r>
      <w:r w:rsidR="00767E94">
        <w:rPr>
          <w:rFonts w:ascii="Arial" w:hAnsi="Arial" w:cs="Arial"/>
          <w:sz w:val="22"/>
          <w:szCs w:val="22"/>
        </w:rPr>
        <w:t>Supplier</w:t>
      </w:r>
      <w:r w:rsidR="00767E94" w:rsidRPr="00971341">
        <w:rPr>
          <w:rFonts w:ascii="Arial" w:hAnsi="Arial" w:cs="Arial"/>
          <w:sz w:val="22"/>
          <w:szCs w:val="22"/>
        </w:rPr>
        <w:t xml:space="preserve"> </w:t>
      </w:r>
      <w:r w:rsidRPr="00971341">
        <w:rPr>
          <w:rFonts w:ascii="Arial" w:hAnsi="Arial" w:cs="Arial"/>
          <w:sz w:val="22"/>
          <w:szCs w:val="22"/>
        </w:rPr>
        <w:t>covering:</w:t>
      </w:r>
    </w:p>
    <w:p w14:paraId="2E32EBBB" w14:textId="77777777" w:rsidR="003769F8" w:rsidRPr="007D164B" w:rsidRDefault="003769F8" w:rsidP="007D164B">
      <w:pPr>
        <w:pStyle w:val="ListParagraph"/>
        <w:numPr>
          <w:ilvl w:val="1"/>
          <w:numId w:val="33"/>
        </w:numPr>
        <w:spacing w:before="120"/>
        <w:ind w:left="720"/>
        <w:rPr>
          <w:rFonts w:ascii="Arial" w:hAnsi="Arial" w:cs="Arial"/>
          <w:sz w:val="22"/>
          <w:szCs w:val="22"/>
        </w:rPr>
      </w:pPr>
      <w:r w:rsidRPr="007D164B">
        <w:rPr>
          <w:rFonts w:ascii="Arial" w:hAnsi="Arial" w:cs="Arial"/>
          <w:sz w:val="22"/>
          <w:szCs w:val="22"/>
        </w:rPr>
        <w:t>Name of insurance companies</w:t>
      </w:r>
    </w:p>
    <w:p w14:paraId="728A3D0C" w14:textId="660ED6FA" w:rsidR="003769F8" w:rsidRPr="007D164B" w:rsidRDefault="003769F8" w:rsidP="007D164B">
      <w:pPr>
        <w:pStyle w:val="ListParagraph"/>
        <w:numPr>
          <w:ilvl w:val="1"/>
          <w:numId w:val="33"/>
        </w:numPr>
        <w:spacing w:before="120"/>
        <w:ind w:left="720"/>
        <w:outlineLvl w:val="0"/>
        <w:rPr>
          <w:rFonts w:ascii="Arial" w:hAnsi="Arial" w:cs="Arial"/>
          <w:sz w:val="22"/>
          <w:szCs w:val="22"/>
        </w:rPr>
      </w:pPr>
      <w:r w:rsidRPr="007D164B">
        <w:rPr>
          <w:rFonts w:ascii="Arial" w:hAnsi="Arial" w:cs="Arial"/>
          <w:sz w:val="22"/>
          <w:szCs w:val="22"/>
        </w:rPr>
        <w:t>Policy type (e</w:t>
      </w:r>
      <w:r w:rsidR="00BC4EDE">
        <w:rPr>
          <w:rFonts w:ascii="Arial" w:hAnsi="Arial" w:cs="Arial"/>
          <w:sz w:val="22"/>
          <w:szCs w:val="22"/>
        </w:rPr>
        <w:t>.</w:t>
      </w:r>
      <w:r w:rsidRPr="007D164B">
        <w:rPr>
          <w:rFonts w:ascii="Arial" w:hAnsi="Arial" w:cs="Arial"/>
          <w:sz w:val="22"/>
          <w:szCs w:val="22"/>
        </w:rPr>
        <w:t>g</w:t>
      </w:r>
      <w:r w:rsidR="00BC4EDE">
        <w:rPr>
          <w:rFonts w:ascii="Arial" w:hAnsi="Arial" w:cs="Arial"/>
          <w:sz w:val="22"/>
          <w:szCs w:val="22"/>
        </w:rPr>
        <w:t>.</w:t>
      </w:r>
      <w:r w:rsidRPr="007D164B">
        <w:rPr>
          <w:rFonts w:ascii="Arial" w:hAnsi="Arial" w:cs="Arial"/>
          <w:sz w:val="22"/>
          <w:szCs w:val="22"/>
        </w:rPr>
        <w:t xml:space="preserve"> public liability, professional indemnity, etc)</w:t>
      </w:r>
    </w:p>
    <w:p w14:paraId="3C54E694" w14:textId="77777777" w:rsidR="003769F8" w:rsidRPr="007D164B" w:rsidRDefault="003769F8" w:rsidP="007D164B">
      <w:pPr>
        <w:pStyle w:val="ListParagraph"/>
        <w:numPr>
          <w:ilvl w:val="1"/>
          <w:numId w:val="33"/>
        </w:numPr>
        <w:spacing w:before="120"/>
        <w:ind w:left="720"/>
        <w:outlineLvl w:val="0"/>
        <w:rPr>
          <w:rFonts w:ascii="Arial" w:hAnsi="Arial" w:cs="Arial"/>
          <w:sz w:val="22"/>
          <w:szCs w:val="22"/>
        </w:rPr>
      </w:pPr>
      <w:r w:rsidRPr="007D164B">
        <w:rPr>
          <w:rFonts w:ascii="Arial" w:hAnsi="Arial" w:cs="Arial"/>
          <w:sz w:val="22"/>
          <w:szCs w:val="22"/>
        </w:rPr>
        <w:t>Policy number(s)</w:t>
      </w:r>
    </w:p>
    <w:p w14:paraId="201E80ED" w14:textId="77777777" w:rsidR="003769F8" w:rsidRPr="007D164B" w:rsidRDefault="003769F8" w:rsidP="007D164B">
      <w:pPr>
        <w:pStyle w:val="ListParagraph"/>
        <w:numPr>
          <w:ilvl w:val="1"/>
          <w:numId w:val="33"/>
        </w:numPr>
        <w:spacing w:before="120"/>
        <w:ind w:left="720"/>
        <w:rPr>
          <w:rFonts w:ascii="Arial" w:hAnsi="Arial" w:cs="Arial"/>
          <w:sz w:val="22"/>
          <w:szCs w:val="22"/>
        </w:rPr>
      </w:pPr>
      <w:r w:rsidRPr="007D164B">
        <w:rPr>
          <w:rFonts w:ascii="Arial" w:hAnsi="Arial" w:cs="Arial"/>
          <w:sz w:val="22"/>
          <w:szCs w:val="22"/>
        </w:rPr>
        <w:t>Expiry dates</w:t>
      </w:r>
    </w:p>
    <w:p w14:paraId="4D44D0AD" w14:textId="77777777" w:rsidR="003769F8" w:rsidRPr="007D164B" w:rsidRDefault="003769F8" w:rsidP="007D164B">
      <w:pPr>
        <w:pStyle w:val="ListParagraph"/>
        <w:numPr>
          <w:ilvl w:val="1"/>
          <w:numId w:val="33"/>
        </w:numPr>
        <w:spacing w:before="120"/>
        <w:ind w:left="720"/>
        <w:rPr>
          <w:rFonts w:ascii="Arial" w:hAnsi="Arial" w:cs="Arial"/>
          <w:sz w:val="22"/>
          <w:szCs w:val="22"/>
        </w:rPr>
      </w:pPr>
      <w:r w:rsidRPr="007D164B">
        <w:rPr>
          <w:rFonts w:ascii="Arial" w:hAnsi="Arial" w:cs="Arial"/>
          <w:sz w:val="22"/>
          <w:szCs w:val="22"/>
        </w:rPr>
        <w:t>Limit of liability</w:t>
      </w:r>
    </w:p>
    <w:p w14:paraId="640648C0" w14:textId="77777777" w:rsidR="003769F8" w:rsidRPr="007D164B" w:rsidRDefault="003769F8" w:rsidP="007D164B">
      <w:pPr>
        <w:pStyle w:val="ListParagraph"/>
        <w:numPr>
          <w:ilvl w:val="1"/>
          <w:numId w:val="33"/>
        </w:numPr>
        <w:spacing w:before="120"/>
        <w:ind w:left="720"/>
        <w:rPr>
          <w:rFonts w:ascii="Arial" w:hAnsi="Arial" w:cs="Arial"/>
          <w:sz w:val="22"/>
          <w:szCs w:val="22"/>
        </w:rPr>
      </w:pPr>
      <w:r w:rsidRPr="007D164B">
        <w:rPr>
          <w:rFonts w:ascii="Arial" w:hAnsi="Arial" w:cs="Arial"/>
          <w:sz w:val="22"/>
          <w:szCs w:val="22"/>
        </w:rPr>
        <w:t>Relevant exclusions</w:t>
      </w:r>
    </w:p>
    <w:p w14:paraId="6021C7AA" w14:textId="77777777" w:rsidR="003769F8" w:rsidRPr="00971341" w:rsidRDefault="003769F8" w:rsidP="007D164B">
      <w:pPr>
        <w:tabs>
          <w:tab w:val="left" w:pos="0"/>
          <w:tab w:val="left" w:pos="426"/>
        </w:tabs>
        <w:rPr>
          <w:rFonts w:ascii="Arial" w:hAnsi="Arial" w:cs="Arial"/>
          <w:sz w:val="22"/>
          <w:szCs w:val="22"/>
        </w:rPr>
      </w:pPr>
    </w:p>
    <w:p w14:paraId="0AF59D67" w14:textId="77777777" w:rsidR="003769F8" w:rsidRPr="00971341" w:rsidRDefault="003769F8" w:rsidP="003769F8">
      <w:pPr>
        <w:pStyle w:val="Heading2"/>
        <w:keepNext w:val="0"/>
        <w:keepLines w:val="0"/>
        <w:numPr>
          <w:ilvl w:val="0"/>
          <w:numId w:val="12"/>
        </w:numPr>
        <w:spacing w:before="240" w:after="240"/>
        <w:rPr>
          <w:rFonts w:ascii="Arial" w:hAnsi="Arial" w:cs="Arial"/>
          <w:color w:val="auto"/>
          <w:sz w:val="22"/>
          <w:szCs w:val="22"/>
        </w:rPr>
      </w:pPr>
      <w:r w:rsidRPr="00971341">
        <w:rPr>
          <w:rFonts w:ascii="Arial" w:hAnsi="Arial" w:cs="Arial"/>
          <w:color w:val="auto"/>
          <w:sz w:val="22"/>
          <w:szCs w:val="22"/>
        </w:rPr>
        <w:t>Costs</w:t>
      </w:r>
    </w:p>
    <w:p w14:paraId="519A15B8" w14:textId="12528EEB" w:rsidR="00A02A38" w:rsidRDefault="00A02A38" w:rsidP="007D164B">
      <w:pPr>
        <w:spacing w:after="200" w:line="276" w:lineRule="auto"/>
        <w:ind w:left="360"/>
        <w:rPr>
          <w:rFonts w:ascii="Arial" w:hAnsi="Arial" w:cs="Arial"/>
          <w:sz w:val="22"/>
          <w:szCs w:val="22"/>
        </w:rPr>
      </w:pPr>
      <w:r>
        <w:rPr>
          <w:rFonts w:ascii="Arial" w:hAnsi="Arial" w:cs="Arial"/>
          <w:sz w:val="22"/>
          <w:szCs w:val="22"/>
        </w:rPr>
        <w:t>The maximum</w:t>
      </w:r>
      <w:r w:rsidR="00EC6427">
        <w:rPr>
          <w:rFonts w:ascii="Arial" w:hAnsi="Arial" w:cs="Arial"/>
          <w:sz w:val="22"/>
          <w:szCs w:val="22"/>
        </w:rPr>
        <w:t xml:space="preserve"> number of days available for this evaluation is 20 days.</w:t>
      </w:r>
    </w:p>
    <w:p w14:paraId="4088EE94" w14:textId="77777777" w:rsidR="00192823" w:rsidRDefault="00192823" w:rsidP="00BC4EDE">
      <w:pPr>
        <w:tabs>
          <w:tab w:val="left" w:pos="8221"/>
        </w:tabs>
        <w:spacing w:after="200" w:line="276" w:lineRule="auto"/>
        <w:ind w:left="284"/>
        <w:rPr>
          <w:rFonts w:ascii="Arial" w:hAnsi="Arial" w:cs="Arial"/>
          <w:b/>
          <w:bCs/>
          <w:sz w:val="22"/>
          <w:szCs w:val="22"/>
        </w:rPr>
      </w:pPr>
    </w:p>
    <w:p w14:paraId="44366EF2" w14:textId="77777777" w:rsidR="00BC4EDE" w:rsidRDefault="0ED16A52" w:rsidP="00BC4EDE">
      <w:pPr>
        <w:tabs>
          <w:tab w:val="left" w:pos="8221"/>
        </w:tabs>
        <w:spacing w:after="200" w:line="276" w:lineRule="auto"/>
        <w:ind w:left="284"/>
        <w:rPr>
          <w:rFonts w:ascii="Arial" w:hAnsi="Arial" w:cs="Arial"/>
          <w:sz w:val="22"/>
          <w:szCs w:val="22"/>
        </w:rPr>
      </w:pPr>
      <w:r w:rsidRPr="0ED16A52">
        <w:rPr>
          <w:rFonts w:ascii="Arial" w:hAnsi="Arial" w:cs="Arial"/>
          <w:b/>
          <w:bCs/>
          <w:sz w:val="22"/>
          <w:szCs w:val="22"/>
        </w:rPr>
        <w:t>Instalment Schedule</w:t>
      </w:r>
      <w:r w:rsidRPr="0ED16A52">
        <w:rPr>
          <w:rFonts w:ascii="Arial" w:hAnsi="Arial" w:cs="Arial"/>
          <w:sz w:val="22"/>
          <w:szCs w:val="22"/>
        </w:rPr>
        <w:t xml:space="preserve"> </w:t>
      </w:r>
    </w:p>
    <w:p w14:paraId="39B49D36" w14:textId="2B8E3AF1" w:rsidR="003769F8" w:rsidRPr="00971341" w:rsidRDefault="0ED16A52" w:rsidP="00BC4EDE">
      <w:pPr>
        <w:tabs>
          <w:tab w:val="left" w:pos="8221"/>
        </w:tabs>
        <w:spacing w:after="200" w:line="276" w:lineRule="auto"/>
        <w:ind w:left="284"/>
        <w:rPr>
          <w:rFonts w:ascii="Arial" w:hAnsi="Arial" w:cs="Arial"/>
          <w:sz w:val="22"/>
          <w:szCs w:val="22"/>
        </w:rPr>
      </w:pPr>
      <w:r w:rsidRPr="0ED16A52">
        <w:rPr>
          <w:rFonts w:ascii="Arial" w:hAnsi="Arial" w:cs="Arial"/>
          <w:sz w:val="22"/>
          <w:szCs w:val="22"/>
        </w:rPr>
        <w:t xml:space="preserve">The </w:t>
      </w:r>
      <w:r w:rsidR="00BC4EDE">
        <w:rPr>
          <w:rFonts w:ascii="Arial" w:hAnsi="Arial" w:cs="Arial"/>
          <w:sz w:val="22"/>
          <w:szCs w:val="22"/>
        </w:rPr>
        <w:t>Supplier</w:t>
      </w:r>
      <w:r w:rsidR="00BC4EDE" w:rsidRPr="0ED16A52">
        <w:rPr>
          <w:rFonts w:ascii="Arial" w:hAnsi="Arial" w:cs="Arial"/>
          <w:sz w:val="22"/>
          <w:szCs w:val="22"/>
        </w:rPr>
        <w:t xml:space="preserve"> </w:t>
      </w:r>
      <w:r w:rsidRPr="0ED16A52">
        <w:rPr>
          <w:rFonts w:ascii="Arial" w:hAnsi="Arial" w:cs="Arial"/>
          <w:sz w:val="22"/>
          <w:szCs w:val="22"/>
        </w:rPr>
        <w:t>is to nominate an instalment schedule using selected milestones</w:t>
      </w:r>
      <w:r w:rsidR="00BC4EDE">
        <w:rPr>
          <w:rFonts w:ascii="Arial" w:hAnsi="Arial" w:cs="Arial"/>
          <w:sz w:val="22"/>
          <w:szCs w:val="22"/>
        </w:rPr>
        <w:t xml:space="preserve">, with reference to the guidance in </w:t>
      </w:r>
      <w:r w:rsidRPr="0ED16A52">
        <w:rPr>
          <w:rFonts w:ascii="Arial" w:hAnsi="Arial" w:cs="Arial"/>
          <w:sz w:val="22"/>
          <w:szCs w:val="22"/>
        </w:rPr>
        <w:t xml:space="preserve">Project Timelines </w:t>
      </w:r>
      <w:r w:rsidR="00BC4EDE">
        <w:rPr>
          <w:rFonts w:ascii="Arial" w:hAnsi="Arial" w:cs="Arial"/>
          <w:sz w:val="22"/>
          <w:szCs w:val="22"/>
        </w:rPr>
        <w:t>(</w:t>
      </w:r>
      <w:r w:rsidRPr="0ED16A52">
        <w:rPr>
          <w:rFonts w:ascii="Arial" w:hAnsi="Arial" w:cs="Arial"/>
          <w:sz w:val="22"/>
          <w:szCs w:val="22"/>
        </w:rPr>
        <w:t>Part A</w:t>
      </w:r>
      <w:r w:rsidR="00BC4EDE">
        <w:rPr>
          <w:rFonts w:ascii="Arial" w:hAnsi="Arial" w:cs="Arial"/>
          <w:sz w:val="22"/>
          <w:szCs w:val="22"/>
        </w:rPr>
        <w:t>.4)</w:t>
      </w:r>
      <w:r w:rsidRPr="0ED16A52">
        <w:rPr>
          <w:rFonts w:ascii="Arial" w:hAnsi="Arial" w:cs="Arial"/>
          <w:sz w:val="22"/>
          <w:szCs w:val="22"/>
        </w:rPr>
        <w:t xml:space="preserve">. </w:t>
      </w:r>
    </w:p>
    <w:p w14:paraId="39C4D970" w14:textId="56C4B11E" w:rsidR="0ED16A52" w:rsidRPr="00DA2DD7" w:rsidRDefault="0ED16A52" w:rsidP="000939F4">
      <w:pPr>
        <w:spacing w:after="200" w:line="276" w:lineRule="auto"/>
        <w:ind w:left="284"/>
        <w:rPr>
          <w:rFonts w:ascii="Arial" w:hAnsi="Arial" w:cs="Arial"/>
          <w:sz w:val="22"/>
          <w:szCs w:val="22"/>
        </w:rPr>
      </w:pPr>
      <w:r w:rsidRPr="00DA2DD7">
        <w:rPr>
          <w:rFonts w:ascii="Arial" w:hAnsi="Arial" w:cs="Arial"/>
          <w:sz w:val="22"/>
          <w:szCs w:val="22"/>
        </w:rPr>
        <w:t xml:space="preserve">The following is an example. </w:t>
      </w:r>
    </w:p>
    <w:tbl>
      <w:tblPr>
        <w:tblW w:w="9000" w:type="dxa"/>
        <w:tblInd w:w="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39"/>
        <w:gridCol w:w="5096"/>
        <w:gridCol w:w="1605"/>
        <w:gridCol w:w="1760"/>
      </w:tblGrid>
      <w:tr w:rsidR="003769F8" w:rsidRPr="00F8571E" w14:paraId="65C18EAB" w14:textId="77777777" w:rsidTr="00BE79B8">
        <w:tc>
          <w:tcPr>
            <w:tcW w:w="539" w:type="dxa"/>
            <w:shd w:val="clear" w:color="auto" w:fill="000000" w:themeFill="text1"/>
          </w:tcPr>
          <w:p w14:paraId="53D1335C" w14:textId="23424532" w:rsidR="003769F8" w:rsidRPr="008C7F8D" w:rsidRDefault="00BC4EDE" w:rsidP="00151210">
            <w:pPr>
              <w:tabs>
                <w:tab w:val="left" w:pos="993"/>
              </w:tabs>
              <w:spacing w:before="60" w:after="60"/>
              <w:rPr>
                <w:rFonts w:ascii="Arial" w:hAnsi="Arial" w:cs="Arial"/>
                <w:b/>
                <w:sz w:val="20"/>
                <w:szCs w:val="20"/>
              </w:rPr>
            </w:pPr>
            <w:r>
              <w:rPr>
                <w:rFonts w:ascii="Arial" w:hAnsi="Arial" w:cs="Arial"/>
                <w:b/>
                <w:sz w:val="20"/>
                <w:szCs w:val="20"/>
              </w:rPr>
              <w:t>No.</w:t>
            </w:r>
          </w:p>
        </w:tc>
        <w:tc>
          <w:tcPr>
            <w:tcW w:w="5096" w:type="dxa"/>
            <w:shd w:val="clear" w:color="auto" w:fill="000000" w:themeFill="text1"/>
          </w:tcPr>
          <w:p w14:paraId="1BAC3EDE" w14:textId="5602465B" w:rsidR="003769F8" w:rsidRPr="008C7F8D" w:rsidRDefault="00F13215" w:rsidP="00151210">
            <w:pPr>
              <w:tabs>
                <w:tab w:val="left" w:pos="993"/>
              </w:tabs>
              <w:spacing w:before="60" w:after="60"/>
              <w:rPr>
                <w:rFonts w:ascii="Arial" w:hAnsi="Arial" w:cs="Arial"/>
                <w:b/>
                <w:sz w:val="20"/>
                <w:szCs w:val="20"/>
              </w:rPr>
            </w:pPr>
            <w:r w:rsidRPr="008C7F8D">
              <w:rPr>
                <w:rFonts w:ascii="Arial" w:hAnsi="Arial" w:cs="Arial"/>
                <w:b/>
                <w:sz w:val="20"/>
                <w:szCs w:val="20"/>
              </w:rPr>
              <w:t>Milestone</w:t>
            </w:r>
          </w:p>
        </w:tc>
        <w:tc>
          <w:tcPr>
            <w:tcW w:w="1605" w:type="dxa"/>
            <w:shd w:val="clear" w:color="auto" w:fill="000000" w:themeFill="text1"/>
          </w:tcPr>
          <w:p w14:paraId="39F49A73" w14:textId="77777777" w:rsidR="003769F8" w:rsidRPr="008C7F8D" w:rsidRDefault="003769F8" w:rsidP="00151210">
            <w:pPr>
              <w:tabs>
                <w:tab w:val="left" w:pos="993"/>
              </w:tabs>
              <w:spacing w:before="60" w:after="60"/>
              <w:rPr>
                <w:rFonts w:ascii="Arial" w:hAnsi="Arial" w:cs="Arial"/>
                <w:b/>
                <w:sz w:val="20"/>
                <w:szCs w:val="20"/>
              </w:rPr>
            </w:pPr>
            <w:r w:rsidRPr="008C7F8D">
              <w:rPr>
                <w:rFonts w:ascii="Arial" w:hAnsi="Arial" w:cs="Arial"/>
                <w:b/>
                <w:sz w:val="20"/>
                <w:szCs w:val="20"/>
              </w:rPr>
              <w:t>Instalment Amount</w:t>
            </w:r>
          </w:p>
        </w:tc>
        <w:tc>
          <w:tcPr>
            <w:tcW w:w="1760" w:type="dxa"/>
            <w:shd w:val="clear" w:color="auto" w:fill="000000" w:themeFill="text1"/>
          </w:tcPr>
          <w:p w14:paraId="77D5F269" w14:textId="77777777" w:rsidR="003769F8" w:rsidRPr="008C7F8D" w:rsidRDefault="003769F8" w:rsidP="00151210">
            <w:pPr>
              <w:tabs>
                <w:tab w:val="left" w:pos="993"/>
              </w:tabs>
              <w:spacing w:before="60" w:after="60"/>
              <w:rPr>
                <w:rFonts w:ascii="Arial" w:hAnsi="Arial" w:cs="Arial"/>
                <w:b/>
                <w:sz w:val="20"/>
                <w:szCs w:val="20"/>
              </w:rPr>
            </w:pPr>
            <w:r w:rsidRPr="008C7F8D">
              <w:rPr>
                <w:rFonts w:ascii="Arial" w:hAnsi="Arial" w:cs="Arial"/>
                <w:b/>
                <w:sz w:val="20"/>
                <w:szCs w:val="20"/>
              </w:rPr>
              <w:t>Due Date</w:t>
            </w:r>
          </w:p>
        </w:tc>
      </w:tr>
      <w:tr w:rsidR="003769F8" w:rsidRPr="00F8571E" w14:paraId="19B37235" w14:textId="77777777" w:rsidTr="001601F0">
        <w:tc>
          <w:tcPr>
            <w:tcW w:w="539" w:type="dxa"/>
          </w:tcPr>
          <w:p w14:paraId="4D8B1EF2" w14:textId="77777777" w:rsidR="003769F8" w:rsidRPr="00F8571E" w:rsidRDefault="003769F8" w:rsidP="00151210">
            <w:pPr>
              <w:tabs>
                <w:tab w:val="left" w:pos="993"/>
              </w:tabs>
              <w:spacing w:before="120" w:after="120"/>
              <w:jc w:val="both"/>
              <w:rPr>
                <w:rFonts w:ascii="Arial" w:hAnsi="Arial" w:cs="Arial"/>
                <w:sz w:val="20"/>
                <w:szCs w:val="20"/>
              </w:rPr>
            </w:pPr>
            <w:r w:rsidRPr="00F8571E">
              <w:rPr>
                <w:rFonts w:ascii="Arial" w:hAnsi="Arial" w:cs="Arial"/>
                <w:sz w:val="20"/>
                <w:szCs w:val="20"/>
              </w:rPr>
              <w:t>1</w:t>
            </w:r>
          </w:p>
        </w:tc>
        <w:tc>
          <w:tcPr>
            <w:tcW w:w="5096" w:type="dxa"/>
            <w:tcBorders>
              <w:bottom w:val="single" w:sz="4" w:space="0" w:color="000000" w:themeColor="text1"/>
            </w:tcBorders>
          </w:tcPr>
          <w:p w14:paraId="6D2F082C" w14:textId="643A2F13" w:rsidR="003769F8" w:rsidRPr="00F8571E" w:rsidRDefault="00B64A12" w:rsidP="00192823">
            <w:pPr>
              <w:tabs>
                <w:tab w:val="left" w:pos="993"/>
              </w:tabs>
              <w:spacing w:before="120" w:after="120"/>
              <w:rPr>
                <w:rFonts w:ascii="Arial" w:hAnsi="Arial" w:cs="Arial"/>
                <w:noProof/>
                <w:sz w:val="20"/>
                <w:szCs w:val="20"/>
              </w:rPr>
            </w:pPr>
            <w:r>
              <w:rPr>
                <w:rFonts w:ascii="Arial" w:hAnsi="Arial" w:cs="Arial"/>
                <w:noProof/>
                <w:sz w:val="20"/>
                <w:szCs w:val="20"/>
              </w:rPr>
              <w:t xml:space="preserve">Acceptance of approved </w:t>
            </w:r>
            <w:r w:rsidR="00192823">
              <w:rPr>
                <w:rFonts w:ascii="Arial" w:hAnsi="Arial" w:cs="Arial"/>
                <w:noProof/>
                <w:sz w:val="20"/>
                <w:szCs w:val="20"/>
              </w:rPr>
              <w:t>evaluation plan</w:t>
            </w:r>
            <w:r w:rsidR="003769F8" w:rsidRPr="00F8571E">
              <w:rPr>
                <w:rFonts w:ascii="Arial" w:hAnsi="Arial" w:cs="Arial"/>
                <w:noProof/>
                <w:sz w:val="20"/>
                <w:szCs w:val="20"/>
              </w:rPr>
              <w:t xml:space="preserve"> (</w:t>
            </w:r>
            <w:r>
              <w:rPr>
                <w:rFonts w:ascii="Arial" w:hAnsi="Arial" w:cs="Arial"/>
                <w:noProof/>
                <w:sz w:val="20"/>
                <w:szCs w:val="20"/>
              </w:rPr>
              <w:t>10</w:t>
            </w:r>
            <w:r w:rsidR="003769F8" w:rsidRPr="00F8571E">
              <w:rPr>
                <w:rFonts w:ascii="Arial" w:hAnsi="Arial" w:cs="Arial"/>
                <w:noProof/>
                <w:sz w:val="20"/>
                <w:szCs w:val="20"/>
              </w:rPr>
              <w:t>%)</w:t>
            </w:r>
          </w:p>
        </w:tc>
        <w:tc>
          <w:tcPr>
            <w:tcW w:w="1605" w:type="dxa"/>
            <w:tcBorders>
              <w:bottom w:val="single" w:sz="4" w:space="0" w:color="000000" w:themeColor="text1"/>
            </w:tcBorders>
          </w:tcPr>
          <w:p w14:paraId="40596D28" w14:textId="1A305FE6" w:rsidR="003769F8" w:rsidRPr="00F8571E" w:rsidRDefault="003769F8" w:rsidP="00151210">
            <w:pPr>
              <w:tabs>
                <w:tab w:val="left" w:pos="993"/>
              </w:tabs>
              <w:spacing w:before="120" w:after="120"/>
              <w:rPr>
                <w:rFonts w:ascii="Arial" w:hAnsi="Arial" w:cs="Arial"/>
                <w:sz w:val="20"/>
                <w:szCs w:val="20"/>
              </w:rPr>
            </w:pPr>
            <w:r w:rsidRPr="00F8571E">
              <w:rPr>
                <w:rFonts w:ascii="Arial" w:hAnsi="Arial" w:cs="Arial"/>
                <w:sz w:val="20"/>
                <w:szCs w:val="20"/>
              </w:rPr>
              <w:t>$</w:t>
            </w:r>
            <w:r w:rsidRPr="00F8571E">
              <w:rPr>
                <w:rFonts w:ascii="Arial" w:hAnsi="Arial" w:cs="Arial"/>
                <w:noProof/>
                <w:sz w:val="20"/>
                <w:szCs w:val="20"/>
              </w:rPr>
              <w:t>[insert]</w:t>
            </w:r>
            <w:r w:rsidRPr="00F8571E">
              <w:rPr>
                <w:rFonts w:ascii="Arial" w:hAnsi="Arial" w:cs="Arial"/>
                <w:sz w:val="20"/>
                <w:szCs w:val="20"/>
              </w:rPr>
              <w:t xml:space="preserve"> (</w:t>
            </w:r>
            <w:r w:rsidR="00B357F3">
              <w:rPr>
                <w:rFonts w:ascii="Arial" w:hAnsi="Arial" w:cs="Arial"/>
                <w:sz w:val="20"/>
                <w:szCs w:val="20"/>
              </w:rPr>
              <w:t>ex</w:t>
            </w:r>
            <w:r w:rsidRPr="00F8571E">
              <w:rPr>
                <w:rFonts w:ascii="Arial" w:hAnsi="Arial" w:cs="Arial"/>
                <w:sz w:val="20"/>
                <w:szCs w:val="20"/>
              </w:rPr>
              <w:t>clusive of GST and expenses)</w:t>
            </w:r>
          </w:p>
        </w:tc>
        <w:tc>
          <w:tcPr>
            <w:tcW w:w="1760" w:type="dxa"/>
            <w:tcBorders>
              <w:bottom w:val="single" w:sz="4" w:space="0" w:color="000000" w:themeColor="text1"/>
            </w:tcBorders>
          </w:tcPr>
          <w:p w14:paraId="41BD6409" w14:textId="77777777" w:rsidR="003769F8" w:rsidRPr="00F8571E" w:rsidRDefault="003769F8" w:rsidP="00151210">
            <w:pPr>
              <w:tabs>
                <w:tab w:val="left" w:pos="993"/>
              </w:tabs>
              <w:spacing w:before="120" w:after="120"/>
              <w:rPr>
                <w:rFonts w:ascii="Arial" w:hAnsi="Arial" w:cs="Arial"/>
                <w:sz w:val="20"/>
                <w:szCs w:val="20"/>
              </w:rPr>
            </w:pPr>
            <w:r w:rsidRPr="00F8571E">
              <w:rPr>
                <w:rFonts w:ascii="Arial" w:hAnsi="Arial" w:cs="Arial"/>
                <w:noProof/>
                <w:sz w:val="20"/>
                <w:szCs w:val="20"/>
              </w:rPr>
              <w:t>[insert date]</w:t>
            </w:r>
          </w:p>
        </w:tc>
      </w:tr>
      <w:tr w:rsidR="003475CD" w:rsidRPr="00F8571E" w14:paraId="095DAF09" w14:textId="77777777" w:rsidTr="001601F0">
        <w:tc>
          <w:tcPr>
            <w:tcW w:w="539" w:type="dxa"/>
          </w:tcPr>
          <w:p w14:paraId="143112EE" w14:textId="77777777" w:rsidR="003475CD" w:rsidRPr="00F8571E" w:rsidRDefault="003475CD" w:rsidP="003475CD">
            <w:pPr>
              <w:tabs>
                <w:tab w:val="left" w:pos="993"/>
              </w:tabs>
              <w:spacing w:before="120" w:after="120"/>
              <w:jc w:val="both"/>
              <w:rPr>
                <w:rFonts w:ascii="Arial" w:hAnsi="Arial" w:cs="Arial"/>
                <w:sz w:val="20"/>
                <w:szCs w:val="20"/>
              </w:rPr>
            </w:pPr>
            <w:r w:rsidRPr="00F8571E">
              <w:rPr>
                <w:rFonts w:ascii="Arial" w:hAnsi="Arial" w:cs="Arial"/>
                <w:sz w:val="20"/>
                <w:szCs w:val="20"/>
              </w:rPr>
              <w:lastRenderedPageBreak/>
              <w:t>2</w:t>
            </w:r>
          </w:p>
        </w:tc>
        <w:tc>
          <w:tcPr>
            <w:tcW w:w="5096" w:type="dxa"/>
            <w:shd w:val="clear" w:color="auto" w:fill="FFFFFF" w:themeFill="background1"/>
          </w:tcPr>
          <w:p w14:paraId="39AFE65D" w14:textId="07F00710" w:rsidR="003475CD" w:rsidRPr="00F8571E" w:rsidRDefault="00192823" w:rsidP="00192823">
            <w:pPr>
              <w:spacing w:before="60" w:after="60"/>
              <w:ind w:left="203"/>
              <w:jc w:val="both"/>
              <w:rPr>
                <w:rFonts w:ascii="Arial" w:hAnsi="Arial" w:cs="Arial"/>
                <w:sz w:val="20"/>
                <w:szCs w:val="20"/>
              </w:rPr>
            </w:pPr>
            <w:r>
              <w:rPr>
                <w:rFonts w:ascii="Arial" w:hAnsi="Arial" w:cs="Arial"/>
                <w:sz w:val="20"/>
                <w:szCs w:val="20"/>
              </w:rPr>
              <w:t>Preliminary validation workshop</w:t>
            </w:r>
            <w:r w:rsidR="003475CD" w:rsidRPr="0ED16A52">
              <w:rPr>
                <w:rFonts w:ascii="Arial" w:hAnsi="Arial" w:cs="Arial"/>
                <w:sz w:val="20"/>
                <w:szCs w:val="20"/>
              </w:rPr>
              <w:t xml:space="preserve"> (%)</w:t>
            </w:r>
          </w:p>
        </w:tc>
        <w:tc>
          <w:tcPr>
            <w:tcW w:w="1605" w:type="dxa"/>
            <w:shd w:val="clear" w:color="auto" w:fill="FFFFFF" w:themeFill="background1"/>
          </w:tcPr>
          <w:p w14:paraId="2C255694" w14:textId="760E58B9" w:rsidR="003475CD" w:rsidRPr="00F8571E" w:rsidRDefault="003475CD" w:rsidP="003475CD">
            <w:pPr>
              <w:tabs>
                <w:tab w:val="left" w:pos="993"/>
              </w:tabs>
              <w:spacing w:before="120" w:after="120"/>
              <w:rPr>
                <w:rFonts w:ascii="Arial" w:hAnsi="Arial" w:cs="Arial"/>
                <w:sz w:val="20"/>
                <w:szCs w:val="20"/>
              </w:rPr>
            </w:pPr>
            <w:r w:rsidRPr="00F8571E">
              <w:rPr>
                <w:rFonts w:ascii="Arial" w:hAnsi="Arial" w:cs="Arial"/>
                <w:sz w:val="20"/>
                <w:szCs w:val="20"/>
              </w:rPr>
              <w:t>$</w:t>
            </w:r>
            <w:r w:rsidRPr="00F8571E">
              <w:rPr>
                <w:rFonts w:ascii="Arial" w:hAnsi="Arial" w:cs="Arial"/>
                <w:noProof/>
                <w:sz w:val="20"/>
                <w:szCs w:val="20"/>
              </w:rPr>
              <w:t>[insert]</w:t>
            </w:r>
            <w:r w:rsidRPr="00F8571E">
              <w:rPr>
                <w:rFonts w:ascii="Arial" w:hAnsi="Arial" w:cs="Arial"/>
                <w:sz w:val="20"/>
                <w:szCs w:val="20"/>
              </w:rPr>
              <w:t xml:space="preserve"> (</w:t>
            </w:r>
            <w:r>
              <w:rPr>
                <w:rFonts w:ascii="Arial" w:hAnsi="Arial" w:cs="Arial"/>
                <w:sz w:val="20"/>
                <w:szCs w:val="20"/>
              </w:rPr>
              <w:t>ex</w:t>
            </w:r>
            <w:r w:rsidRPr="00F8571E">
              <w:rPr>
                <w:rFonts w:ascii="Arial" w:hAnsi="Arial" w:cs="Arial"/>
                <w:sz w:val="20"/>
                <w:szCs w:val="20"/>
              </w:rPr>
              <w:t>clusive of GST and expenses)</w:t>
            </w:r>
          </w:p>
        </w:tc>
        <w:tc>
          <w:tcPr>
            <w:tcW w:w="1760" w:type="dxa"/>
            <w:shd w:val="clear" w:color="auto" w:fill="FFFFFF" w:themeFill="background1"/>
          </w:tcPr>
          <w:p w14:paraId="2F77289C" w14:textId="77777777" w:rsidR="003475CD" w:rsidRPr="00F8571E" w:rsidRDefault="003475CD" w:rsidP="003475CD">
            <w:pPr>
              <w:tabs>
                <w:tab w:val="left" w:pos="993"/>
              </w:tabs>
              <w:spacing w:before="120" w:after="120"/>
              <w:rPr>
                <w:rFonts w:ascii="Arial" w:hAnsi="Arial" w:cs="Arial"/>
                <w:sz w:val="20"/>
                <w:szCs w:val="20"/>
              </w:rPr>
            </w:pPr>
            <w:r w:rsidRPr="00F8571E">
              <w:rPr>
                <w:rFonts w:ascii="Arial" w:hAnsi="Arial" w:cs="Arial"/>
                <w:noProof/>
                <w:sz w:val="20"/>
                <w:szCs w:val="20"/>
              </w:rPr>
              <w:t>[insert date]</w:t>
            </w:r>
          </w:p>
        </w:tc>
      </w:tr>
      <w:tr w:rsidR="003475CD" w:rsidRPr="00F8571E" w14:paraId="542F489B" w14:textId="77777777" w:rsidTr="001601F0">
        <w:tc>
          <w:tcPr>
            <w:tcW w:w="539" w:type="dxa"/>
          </w:tcPr>
          <w:p w14:paraId="6A108EE2" w14:textId="714D6625" w:rsidR="003475CD" w:rsidRPr="00F8571E" w:rsidRDefault="003475CD" w:rsidP="003475CD">
            <w:pPr>
              <w:tabs>
                <w:tab w:val="left" w:pos="993"/>
              </w:tabs>
              <w:spacing w:before="120" w:after="120"/>
              <w:jc w:val="both"/>
              <w:rPr>
                <w:rFonts w:ascii="Arial" w:hAnsi="Arial" w:cs="Arial"/>
                <w:sz w:val="20"/>
                <w:szCs w:val="20"/>
              </w:rPr>
            </w:pPr>
            <w:r>
              <w:rPr>
                <w:rFonts w:ascii="Arial" w:hAnsi="Arial" w:cs="Arial"/>
                <w:sz w:val="20"/>
                <w:szCs w:val="20"/>
              </w:rPr>
              <w:t>3</w:t>
            </w:r>
          </w:p>
        </w:tc>
        <w:tc>
          <w:tcPr>
            <w:tcW w:w="5096" w:type="dxa"/>
            <w:shd w:val="clear" w:color="auto" w:fill="FFFFFF" w:themeFill="background1"/>
          </w:tcPr>
          <w:p w14:paraId="18467129" w14:textId="60EB6576" w:rsidR="003475CD" w:rsidRPr="00F8571E" w:rsidRDefault="003475CD" w:rsidP="003475CD">
            <w:pPr>
              <w:tabs>
                <w:tab w:val="left" w:pos="993"/>
              </w:tabs>
              <w:spacing w:before="120" w:after="120"/>
              <w:rPr>
                <w:rFonts w:ascii="Arial" w:hAnsi="Arial" w:cs="Arial"/>
                <w:sz w:val="20"/>
                <w:szCs w:val="20"/>
              </w:rPr>
            </w:pPr>
            <w:r w:rsidRPr="0ED16A52">
              <w:rPr>
                <w:rFonts w:ascii="Arial" w:hAnsi="Arial" w:cs="Arial"/>
                <w:sz w:val="20"/>
                <w:szCs w:val="20"/>
              </w:rPr>
              <w:t>Acceptance of Final Report by Our Watch (%)</w:t>
            </w:r>
          </w:p>
        </w:tc>
        <w:tc>
          <w:tcPr>
            <w:tcW w:w="1605" w:type="dxa"/>
            <w:shd w:val="clear" w:color="auto" w:fill="FFFFFF" w:themeFill="background1"/>
          </w:tcPr>
          <w:p w14:paraId="616FEB70" w14:textId="2E68AD13" w:rsidR="003475CD" w:rsidRPr="00F8571E" w:rsidRDefault="003475CD" w:rsidP="003475CD">
            <w:pPr>
              <w:tabs>
                <w:tab w:val="left" w:pos="993"/>
              </w:tabs>
              <w:spacing w:before="120" w:after="120"/>
              <w:rPr>
                <w:rFonts w:ascii="Arial" w:hAnsi="Arial" w:cs="Arial"/>
                <w:sz w:val="20"/>
                <w:szCs w:val="20"/>
              </w:rPr>
            </w:pPr>
            <w:r w:rsidRPr="00F8571E">
              <w:rPr>
                <w:rFonts w:ascii="Arial" w:hAnsi="Arial" w:cs="Arial"/>
                <w:sz w:val="20"/>
                <w:szCs w:val="20"/>
              </w:rPr>
              <w:t>$</w:t>
            </w:r>
            <w:r w:rsidRPr="00F8571E">
              <w:rPr>
                <w:rFonts w:ascii="Arial" w:hAnsi="Arial" w:cs="Arial"/>
                <w:noProof/>
                <w:sz w:val="20"/>
                <w:szCs w:val="20"/>
              </w:rPr>
              <w:t>[insert]</w:t>
            </w:r>
            <w:r w:rsidRPr="00F8571E">
              <w:rPr>
                <w:rFonts w:ascii="Arial" w:hAnsi="Arial" w:cs="Arial"/>
                <w:sz w:val="20"/>
                <w:szCs w:val="20"/>
              </w:rPr>
              <w:t xml:space="preserve"> (</w:t>
            </w:r>
            <w:r>
              <w:rPr>
                <w:rFonts w:ascii="Arial" w:hAnsi="Arial" w:cs="Arial"/>
                <w:sz w:val="20"/>
                <w:szCs w:val="20"/>
              </w:rPr>
              <w:t>ex</w:t>
            </w:r>
            <w:r w:rsidRPr="00F8571E">
              <w:rPr>
                <w:rFonts w:ascii="Arial" w:hAnsi="Arial" w:cs="Arial"/>
                <w:sz w:val="20"/>
                <w:szCs w:val="20"/>
              </w:rPr>
              <w:t>clusive of GST and expenses)</w:t>
            </w:r>
          </w:p>
        </w:tc>
        <w:tc>
          <w:tcPr>
            <w:tcW w:w="1760" w:type="dxa"/>
            <w:shd w:val="clear" w:color="auto" w:fill="FFFFFF" w:themeFill="background1"/>
          </w:tcPr>
          <w:p w14:paraId="1DA814B6" w14:textId="77777777" w:rsidR="003475CD" w:rsidRPr="00F8571E" w:rsidRDefault="003475CD" w:rsidP="003475CD">
            <w:pPr>
              <w:tabs>
                <w:tab w:val="left" w:pos="993"/>
              </w:tabs>
              <w:spacing w:before="120" w:after="120"/>
              <w:rPr>
                <w:rFonts w:ascii="Arial" w:hAnsi="Arial" w:cs="Arial"/>
                <w:sz w:val="20"/>
                <w:szCs w:val="20"/>
              </w:rPr>
            </w:pPr>
            <w:r w:rsidRPr="00F8571E">
              <w:rPr>
                <w:rFonts w:ascii="Arial" w:hAnsi="Arial" w:cs="Arial"/>
                <w:noProof/>
                <w:sz w:val="20"/>
                <w:szCs w:val="20"/>
              </w:rPr>
              <w:t>[insert date]</w:t>
            </w:r>
          </w:p>
        </w:tc>
      </w:tr>
      <w:tr w:rsidR="003475CD" w:rsidRPr="00F8571E" w14:paraId="065C05F9" w14:textId="77777777" w:rsidTr="001601F0">
        <w:tc>
          <w:tcPr>
            <w:tcW w:w="539" w:type="dxa"/>
          </w:tcPr>
          <w:p w14:paraId="35014EE1" w14:textId="77777777" w:rsidR="003475CD" w:rsidRPr="00F8571E" w:rsidRDefault="003475CD" w:rsidP="003475CD">
            <w:pPr>
              <w:tabs>
                <w:tab w:val="left" w:pos="993"/>
              </w:tabs>
              <w:spacing w:before="120" w:after="120"/>
              <w:jc w:val="both"/>
              <w:rPr>
                <w:rFonts w:ascii="Arial" w:hAnsi="Arial" w:cs="Arial"/>
                <w:sz w:val="20"/>
                <w:szCs w:val="20"/>
              </w:rPr>
            </w:pPr>
          </w:p>
        </w:tc>
        <w:tc>
          <w:tcPr>
            <w:tcW w:w="5096" w:type="dxa"/>
            <w:shd w:val="clear" w:color="auto" w:fill="FFFFFF" w:themeFill="background1"/>
          </w:tcPr>
          <w:p w14:paraId="0E3BEF26" w14:textId="77777777" w:rsidR="003475CD" w:rsidRPr="00F8571E" w:rsidRDefault="003475CD" w:rsidP="003475CD">
            <w:pPr>
              <w:tabs>
                <w:tab w:val="left" w:pos="993"/>
              </w:tabs>
              <w:spacing w:before="120" w:after="120"/>
              <w:rPr>
                <w:rFonts w:ascii="Arial" w:hAnsi="Arial" w:cs="Arial"/>
                <w:b/>
                <w:sz w:val="20"/>
                <w:szCs w:val="20"/>
              </w:rPr>
            </w:pPr>
            <w:r w:rsidRPr="00F8571E">
              <w:rPr>
                <w:rFonts w:ascii="Arial" w:hAnsi="Arial" w:cs="Arial"/>
                <w:b/>
                <w:sz w:val="20"/>
                <w:szCs w:val="20"/>
              </w:rPr>
              <w:t>Total</w:t>
            </w:r>
          </w:p>
        </w:tc>
        <w:tc>
          <w:tcPr>
            <w:tcW w:w="1605" w:type="dxa"/>
            <w:shd w:val="clear" w:color="auto" w:fill="FFFFFF" w:themeFill="background1"/>
          </w:tcPr>
          <w:p w14:paraId="2C523D61" w14:textId="2DA9141C" w:rsidR="003475CD" w:rsidRPr="00F8571E" w:rsidRDefault="003475CD" w:rsidP="003475CD">
            <w:pPr>
              <w:tabs>
                <w:tab w:val="left" w:pos="993"/>
              </w:tabs>
              <w:spacing w:before="120" w:after="120"/>
              <w:rPr>
                <w:rFonts w:ascii="Arial" w:hAnsi="Arial" w:cs="Arial"/>
                <w:sz w:val="20"/>
                <w:szCs w:val="20"/>
              </w:rPr>
            </w:pPr>
            <w:r w:rsidRPr="00F8571E">
              <w:rPr>
                <w:rFonts w:ascii="Arial" w:hAnsi="Arial" w:cs="Arial"/>
                <w:b/>
                <w:sz w:val="20"/>
                <w:szCs w:val="20"/>
              </w:rPr>
              <w:t>$</w:t>
            </w:r>
            <w:r w:rsidRPr="00F8571E">
              <w:rPr>
                <w:rFonts w:ascii="Arial" w:hAnsi="Arial" w:cs="Arial"/>
                <w:b/>
                <w:noProof/>
                <w:sz w:val="20"/>
                <w:szCs w:val="20"/>
              </w:rPr>
              <w:t>[insert]</w:t>
            </w:r>
            <w:r w:rsidRPr="00F8571E">
              <w:rPr>
                <w:rFonts w:ascii="Arial" w:hAnsi="Arial" w:cs="Arial"/>
                <w:sz w:val="20"/>
                <w:szCs w:val="20"/>
              </w:rPr>
              <w:t xml:space="preserve"> (</w:t>
            </w:r>
            <w:r>
              <w:rPr>
                <w:rFonts w:ascii="Arial" w:hAnsi="Arial" w:cs="Arial"/>
                <w:sz w:val="20"/>
                <w:szCs w:val="20"/>
              </w:rPr>
              <w:t>ex</w:t>
            </w:r>
            <w:r w:rsidRPr="00F8571E">
              <w:rPr>
                <w:rFonts w:ascii="Arial" w:hAnsi="Arial" w:cs="Arial"/>
                <w:sz w:val="20"/>
                <w:szCs w:val="20"/>
              </w:rPr>
              <w:t>clusive of GST and expenses)</w:t>
            </w:r>
          </w:p>
        </w:tc>
        <w:tc>
          <w:tcPr>
            <w:tcW w:w="1760" w:type="dxa"/>
            <w:shd w:val="clear" w:color="auto" w:fill="FFFFFF" w:themeFill="background1"/>
          </w:tcPr>
          <w:p w14:paraId="6A096B08" w14:textId="77777777" w:rsidR="003475CD" w:rsidRPr="00F8571E" w:rsidRDefault="003475CD" w:rsidP="003475CD">
            <w:pPr>
              <w:tabs>
                <w:tab w:val="left" w:pos="993"/>
              </w:tabs>
              <w:spacing w:before="120" w:after="120"/>
              <w:rPr>
                <w:rFonts w:ascii="Arial" w:hAnsi="Arial" w:cs="Arial"/>
                <w:sz w:val="20"/>
                <w:szCs w:val="20"/>
              </w:rPr>
            </w:pPr>
          </w:p>
        </w:tc>
      </w:tr>
    </w:tbl>
    <w:p w14:paraId="135DE2CC" w14:textId="77777777" w:rsidR="00A8049E" w:rsidRDefault="00A8049E" w:rsidP="00855E03">
      <w:pPr>
        <w:tabs>
          <w:tab w:val="left" w:pos="8221"/>
        </w:tabs>
        <w:spacing w:after="200" w:line="276" w:lineRule="auto"/>
        <w:rPr>
          <w:rFonts w:ascii="Arial" w:hAnsi="Arial" w:cs="Arial"/>
          <w:sz w:val="22"/>
          <w:szCs w:val="22"/>
        </w:rPr>
      </w:pPr>
    </w:p>
    <w:p w14:paraId="13D26E93" w14:textId="79F9B729" w:rsidR="003769F8" w:rsidRPr="00855E03" w:rsidRDefault="003769F8" w:rsidP="00855E03">
      <w:pPr>
        <w:tabs>
          <w:tab w:val="left" w:pos="8221"/>
        </w:tabs>
        <w:spacing w:after="200" w:line="276" w:lineRule="auto"/>
        <w:rPr>
          <w:rFonts w:ascii="Arial" w:hAnsi="Arial" w:cs="Arial"/>
          <w:sz w:val="22"/>
          <w:szCs w:val="22"/>
        </w:rPr>
      </w:pPr>
      <w:r w:rsidRPr="00971341">
        <w:rPr>
          <w:rFonts w:ascii="Arial" w:hAnsi="Arial" w:cs="Arial"/>
          <w:sz w:val="22"/>
          <w:szCs w:val="22"/>
        </w:rPr>
        <w:t xml:space="preserve">Subject to the Terms &amp; Conditions, </w:t>
      </w:r>
      <w:r w:rsidR="00A8049E">
        <w:rPr>
          <w:rFonts w:ascii="Arial" w:hAnsi="Arial" w:cs="Arial"/>
          <w:sz w:val="22"/>
          <w:szCs w:val="22"/>
        </w:rPr>
        <w:t>Our Watch</w:t>
      </w:r>
      <w:r w:rsidRPr="00971341">
        <w:rPr>
          <w:rFonts w:ascii="Arial" w:hAnsi="Arial" w:cs="Arial"/>
          <w:sz w:val="22"/>
          <w:szCs w:val="22"/>
        </w:rPr>
        <w:t xml:space="preserve"> will pay the </w:t>
      </w:r>
      <w:r w:rsidR="003F24B3">
        <w:rPr>
          <w:rFonts w:ascii="Arial" w:hAnsi="Arial" w:cs="Arial"/>
          <w:sz w:val="22"/>
          <w:szCs w:val="22"/>
        </w:rPr>
        <w:t>Supplier</w:t>
      </w:r>
      <w:r w:rsidR="003F24B3" w:rsidRPr="00971341">
        <w:rPr>
          <w:rFonts w:ascii="Arial" w:hAnsi="Arial" w:cs="Arial"/>
          <w:sz w:val="22"/>
          <w:szCs w:val="22"/>
        </w:rPr>
        <w:t xml:space="preserve"> </w:t>
      </w:r>
      <w:r w:rsidRPr="00971341">
        <w:rPr>
          <w:rFonts w:ascii="Arial" w:hAnsi="Arial" w:cs="Arial"/>
          <w:sz w:val="22"/>
          <w:szCs w:val="22"/>
        </w:rPr>
        <w:t>within thirty (30) days of the submission of each Tax Invoice detailing the services which have been performed and the fees and expenses incurred in accordance with the Agreement.</w:t>
      </w:r>
    </w:p>
    <w:p w14:paraId="1C8011C8" w14:textId="77777777" w:rsidR="003769F8" w:rsidRPr="00971341" w:rsidRDefault="003769F8" w:rsidP="00855E03">
      <w:pPr>
        <w:spacing w:after="200" w:line="276" w:lineRule="auto"/>
        <w:rPr>
          <w:rFonts w:ascii="Arial" w:hAnsi="Arial" w:cs="Arial"/>
          <w:b/>
          <w:sz w:val="22"/>
          <w:szCs w:val="22"/>
        </w:rPr>
      </w:pPr>
      <w:r w:rsidRPr="00971341">
        <w:rPr>
          <w:rFonts w:ascii="Arial" w:hAnsi="Arial" w:cs="Arial"/>
          <w:b/>
          <w:sz w:val="22"/>
          <w:szCs w:val="22"/>
        </w:rPr>
        <w:t>All prices quoted must be valid for three months and not subject to fluctuation.</w:t>
      </w:r>
    </w:p>
    <w:p w14:paraId="7836F214" w14:textId="77777777" w:rsidR="003769F8" w:rsidRPr="00971341" w:rsidRDefault="003769F8">
      <w:pPr>
        <w:pStyle w:val="Heading2"/>
        <w:keepNext w:val="0"/>
        <w:keepLines w:val="0"/>
        <w:numPr>
          <w:ilvl w:val="0"/>
          <w:numId w:val="12"/>
        </w:numPr>
        <w:spacing w:before="240" w:after="240"/>
        <w:rPr>
          <w:rFonts w:ascii="Arial" w:hAnsi="Arial" w:cs="Arial"/>
          <w:color w:val="auto"/>
          <w:sz w:val="22"/>
          <w:szCs w:val="22"/>
        </w:rPr>
      </w:pPr>
      <w:bookmarkStart w:id="3" w:name="_Toc236193117"/>
      <w:bookmarkStart w:id="4" w:name="_Toc236205849"/>
      <w:r w:rsidRPr="00971341">
        <w:rPr>
          <w:rFonts w:ascii="Arial" w:hAnsi="Arial" w:cs="Arial"/>
          <w:color w:val="auto"/>
          <w:sz w:val="22"/>
          <w:szCs w:val="22"/>
        </w:rPr>
        <w:t>Conflict of interest</w:t>
      </w:r>
      <w:bookmarkEnd w:id="3"/>
      <w:bookmarkEnd w:id="4"/>
    </w:p>
    <w:p w14:paraId="6EF1F3F5" w14:textId="7082A59A" w:rsidR="003769F8" w:rsidRPr="00971341" w:rsidRDefault="003769F8" w:rsidP="00855E03">
      <w:pPr>
        <w:tabs>
          <w:tab w:val="left" w:pos="8221"/>
        </w:tabs>
        <w:spacing w:after="200" w:line="276" w:lineRule="auto"/>
        <w:rPr>
          <w:rFonts w:ascii="Arial" w:hAnsi="Arial" w:cs="Arial"/>
          <w:sz w:val="22"/>
          <w:szCs w:val="22"/>
        </w:rPr>
      </w:pPr>
      <w:r w:rsidRPr="00971341">
        <w:rPr>
          <w:rFonts w:ascii="Arial" w:hAnsi="Arial" w:cs="Arial"/>
          <w:sz w:val="22"/>
          <w:szCs w:val="22"/>
        </w:rPr>
        <w:t>Provide details of any interests, relationships or clients which may or do give rise to a conflict of interest and the area of expertise in which that conflict or potential conflict does or may arise</w:t>
      </w:r>
      <w:r w:rsidR="003475CD">
        <w:rPr>
          <w:rFonts w:ascii="Arial" w:hAnsi="Arial" w:cs="Arial"/>
          <w:sz w:val="22"/>
          <w:szCs w:val="22"/>
        </w:rPr>
        <w:t>. Provide</w:t>
      </w:r>
      <w:r w:rsidRPr="00971341">
        <w:rPr>
          <w:rFonts w:ascii="Arial" w:hAnsi="Arial" w:cs="Arial"/>
          <w:sz w:val="22"/>
          <w:szCs w:val="22"/>
        </w:rPr>
        <w:t xml:space="preserve"> details of any strategy</w:t>
      </w:r>
      <w:r w:rsidR="003475CD">
        <w:rPr>
          <w:rFonts w:ascii="Arial" w:hAnsi="Arial" w:cs="Arial"/>
          <w:sz w:val="22"/>
          <w:szCs w:val="22"/>
        </w:rPr>
        <w:t xml:space="preserve"> and actions</w:t>
      </w:r>
      <w:r w:rsidRPr="00971341">
        <w:rPr>
          <w:rFonts w:ascii="Arial" w:hAnsi="Arial" w:cs="Arial"/>
          <w:sz w:val="22"/>
          <w:szCs w:val="22"/>
        </w:rPr>
        <w:t xml:space="preserve"> for preventing conflicts of interest.</w:t>
      </w:r>
    </w:p>
    <w:p w14:paraId="5328E03C" w14:textId="14879A4C" w:rsidR="003769F8" w:rsidRDefault="003769F8" w:rsidP="00F63FF9">
      <w:pPr>
        <w:tabs>
          <w:tab w:val="left" w:pos="8221"/>
        </w:tabs>
        <w:spacing w:after="200" w:line="276" w:lineRule="auto"/>
        <w:rPr>
          <w:rFonts w:ascii="Arial" w:hAnsi="Arial" w:cs="Arial"/>
          <w:sz w:val="22"/>
          <w:szCs w:val="22"/>
        </w:rPr>
      </w:pPr>
      <w:r w:rsidRPr="00971341">
        <w:rPr>
          <w:rFonts w:ascii="Arial" w:hAnsi="Arial" w:cs="Arial"/>
          <w:sz w:val="22"/>
          <w:szCs w:val="22"/>
        </w:rPr>
        <w:t>Outline the processes you have in place to handle any future conflict of interest (actual or perceived).</w:t>
      </w:r>
    </w:p>
    <w:p w14:paraId="5B046938" w14:textId="08377711" w:rsidR="00855E03" w:rsidRDefault="00855E03" w:rsidP="0ED16A52">
      <w:pPr>
        <w:pBdr>
          <w:top w:val="single" w:sz="4" w:space="1" w:color="auto"/>
          <w:left w:val="single" w:sz="4" w:space="0" w:color="auto"/>
          <w:bottom w:val="single" w:sz="4" w:space="1" w:color="auto"/>
          <w:right w:val="single" w:sz="4" w:space="4" w:color="auto"/>
        </w:pBdr>
        <w:tabs>
          <w:tab w:val="left" w:pos="8221"/>
        </w:tabs>
        <w:spacing w:after="200" w:line="276" w:lineRule="auto"/>
        <w:ind w:left="709"/>
        <w:rPr>
          <w:rFonts w:ascii="Arial" w:hAnsi="Arial" w:cs="Arial"/>
          <w:sz w:val="22"/>
          <w:szCs w:val="22"/>
        </w:rPr>
      </w:pPr>
    </w:p>
    <w:p w14:paraId="38C55292" w14:textId="77777777" w:rsidR="00E544DD" w:rsidRPr="00BE7CCB" w:rsidRDefault="00E544DD" w:rsidP="00855E03">
      <w:pPr>
        <w:pStyle w:val="Heading2"/>
        <w:keepNext w:val="0"/>
        <w:keepLines w:val="0"/>
        <w:numPr>
          <w:ilvl w:val="0"/>
          <w:numId w:val="12"/>
        </w:numPr>
        <w:spacing w:before="240" w:after="240"/>
        <w:rPr>
          <w:rFonts w:ascii="Arial" w:hAnsi="Arial" w:cs="Arial"/>
          <w:color w:val="auto"/>
          <w:sz w:val="22"/>
          <w:szCs w:val="22"/>
        </w:rPr>
      </w:pPr>
      <w:r w:rsidRPr="00855E03">
        <w:rPr>
          <w:rFonts w:ascii="Arial" w:hAnsi="Arial" w:cs="Arial"/>
          <w:color w:val="auto"/>
          <w:sz w:val="22"/>
          <w:szCs w:val="22"/>
        </w:rPr>
        <w:t xml:space="preserve">Special Requirements/ Conditions </w:t>
      </w:r>
    </w:p>
    <w:p w14:paraId="54E461B0" w14:textId="7142817C" w:rsidR="00E544DD" w:rsidRDefault="00BF3F91" w:rsidP="00F63FF9">
      <w:pPr>
        <w:tabs>
          <w:tab w:val="left" w:pos="8221"/>
        </w:tabs>
        <w:spacing w:after="200" w:line="276" w:lineRule="auto"/>
        <w:rPr>
          <w:rFonts w:ascii="Arial" w:hAnsi="Arial" w:cs="Arial"/>
          <w:bCs/>
          <w:sz w:val="22"/>
          <w:szCs w:val="22"/>
          <w:lang w:eastAsia="en-US"/>
        </w:rPr>
      </w:pPr>
      <w:r>
        <w:rPr>
          <w:rFonts w:ascii="Arial" w:hAnsi="Arial" w:cs="Arial"/>
          <w:bCs/>
          <w:sz w:val="22"/>
          <w:szCs w:val="22"/>
          <w:lang w:eastAsia="en-US"/>
        </w:rPr>
        <w:t>I</w:t>
      </w:r>
      <w:r w:rsidR="00E544DD" w:rsidRPr="00E74AD3">
        <w:rPr>
          <w:rFonts w:ascii="Arial" w:hAnsi="Arial" w:cs="Arial"/>
          <w:bCs/>
          <w:sz w:val="22"/>
          <w:szCs w:val="22"/>
          <w:lang w:eastAsia="en-US"/>
        </w:rPr>
        <w:t xml:space="preserve">f engagement with </w:t>
      </w:r>
      <w:r w:rsidR="00E544DD">
        <w:rPr>
          <w:rFonts w:ascii="Arial" w:hAnsi="Arial" w:cs="Arial"/>
          <w:bCs/>
          <w:sz w:val="22"/>
          <w:szCs w:val="22"/>
          <w:lang w:eastAsia="en-US"/>
        </w:rPr>
        <w:t>‘</w:t>
      </w:r>
      <w:r w:rsidR="00E544DD" w:rsidRPr="00E74AD3">
        <w:rPr>
          <w:rFonts w:ascii="Arial" w:hAnsi="Arial" w:cs="Arial"/>
          <w:bCs/>
          <w:sz w:val="22"/>
          <w:szCs w:val="22"/>
          <w:lang w:eastAsia="en-US"/>
        </w:rPr>
        <w:t xml:space="preserve">vulnerable people’ </w:t>
      </w:r>
      <w:r>
        <w:rPr>
          <w:rFonts w:ascii="Arial" w:hAnsi="Arial" w:cs="Arial"/>
          <w:bCs/>
          <w:sz w:val="22"/>
          <w:szCs w:val="22"/>
          <w:lang w:eastAsia="en-US"/>
        </w:rPr>
        <w:t xml:space="preserve">is </w:t>
      </w:r>
      <w:r w:rsidR="00E544DD" w:rsidRPr="00E74AD3">
        <w:rPr>
          <w:rFonts w:ascii="Arial" w:hAnsi="Arial" w:cs="Arial"/>
          <w:bCs/>
          <w:sz w:val="22"/>
          <w:szCs w:val="22"/>
          <w:lang w:eastAsia="en-US"/>
        </w:rPr>
        <w:t xml:space="preserve">required </w:t>
      </w:r>
      <w:r>
        <w:rPr>
          <w:rFonts w:ascii="Arial" w:hAnsi="Arial" w:cs="Arial"/>
          <w:bCs/>
          <w:sz w:val="22"/>
          <w:szCs w:val="22"/>
          <w:lang w:eastAsia="en-US"/>
        </w:rPr>
        <w:t>please outline</w:t>
      </w:r>
      <w:r w:rsidR="00E544DD" w:rsidRPr="00E74AD3">
        <w:rPr>
          <w:rFonts w:ascii="Arial" w:hAnsi="Arial" w:cs="Arial"/>
          <w:bCs/>
          <w:sz w:val="22"/>
          <w:szCs w:val="22"/>
          <w:lang w:eastAsia="en-US"/>
        </w:rPr>
        <w:t xml:space="preserve"> any safety strategies</w:t>
      </w:r>
      <w:r w:rsidR="00BE7CCB">
        <w:rPr>
          <w:rFonts w:ascii="Arial" w:hAnsi="Arial" w:cs="Arial"/>
          <w:bCs/>
          <w:sz w:val="22"/>
          <w:szCs w:val="22"/>
          <w:lang w:eastAsia="en-US"/>
        </w:rPr>
        <w:t xml:space="preserve"> that you will implement</w:t>
      </w:r>
      <w:r>
        <w:rPr>
          <w:rFonts w:ascii="Arial" w:hAnsi="Arial" w:cs="Arial"/>
          <w:bCs/>
          <w:sz w:val="22"/>
          <w:szCs w:val="22"/>
          <w:lang w:eastAsia="en-US"/>
        </w:rPr>
        <w:t>, such as Working With Children Checks</w:t>
      </w:r>
      <w:r w:rsidR="00BF6F8C">
        <w:rPr>
          <w:rFonts w:ascii="Arial" w:hAnsi="Arial" w:cs="Arial"/>
          <w:bCs/>
          <w:sz w:val="22"/>
          <w:szCs w:val="22"/>
          <w:lang w:eastAsia="en-US"/>
        </w:rPr>
        <w:t>.</w:t>
      </w:r>
      <w:r w:rsidR="00184067">
        <w:rPr>
          <w:rFonts w:ascii="Arial" w:hAnsi="Arial" w:cs="Arial"/>
          <w:bCs/>
          <w:sz w:val="22"/>
          <w:szCs w:val="22"/>
          <w:lang w:eastAsia="en-US"/>
        </w:rPr>
        <w:t xml:space="preserve"> Please outline how the organisation will manage</w:t>
      </w:r>
      <w:r w:rsidR="00002C8E">
        <w:rPr>
          <w:rFonts w:ascii="Arial" w:hAnsi="Arial" w:cs="Arial"/>
          <w:bCs/>
          <w:sz w:val="22"/>
          <w:szCs w:val="22"/>
          <w:lang w:eastAsia="en-US"/>
        </w:rPr>
        <w:t xml:space="preserve"> handling </w:t>
      </w:r>
      <w:r w:rsidR="00B347CA">
        <w:rPr>
          <w:rFonts w:ascii="Arial" w:hAnsi="Arial" w:cs="Arial"/>
          <w:bCs/>
          <w:sz w:val="22"/>
          <w:szCs w:val="22"/>
          <w:lang w:eastAsia="en-US"/>
        </w:rPr>
        <w:t xml:space="preserve">and storage </w:t>
      </w:r>
      <w:r w:rsidR="00002C8E">
        <w:rPr>
          <w:rFonts w:ascii="Arial" w:hAnsi="Arial" w:cs="Arial"/>
          <w:bCs/>
          <w:sz w:val="22"/>
          <w:szCs w:val="22"/>
          <w:lang w:eastAsia="en-US"/>
        </w:rPr>
        <w:t xml:space="preserve">of confidential information. </w:t>
      </w:r>
      <w:r w:rsidR="00184067">
        <w:rPr>
          <w:rFonts w:ascii="Arial" w:hAnsi="Arial" w:cs="Arial"/>
          <w:bCs/>
          <w:sz w:val="22"/>
          <w:szCs w:val="22"/>
          <w:lang w:eastAsia="en-US"/>
        </w:rPr>
        <w:t xml:space="preserve"> </w:t>
      </w:r>
    </w:p>
    <w:p w14:paraId="3904FC75" w14:textId="77777777" w:rsidR="00184067" w:rsidRDefault="00184067" w:rsidP="00F63FF9">
      <w:pPr>
        <w:tabs>
          <w:tab w:val="left" w:pos="8221"/>
        </w:tabs>
        <w:spacing w:after="200" w:line="276" w:lineRule="auto"/>
        <w:rPr>
          <w:rFonts w:ascii="Arial" w:hAnsi="Arial" w:cs="Arial"/>
          <w:bCs/>
          <w:sz w:val="22"/>
          <w:szCs w:val="22"/>
          <w:lang w:eastAsia="en-US"/>
        </w:rPr>
      </w:pPr>
    </w:p>
    <w:p w14:paraId="4A321C39" w14:textId="0D8B0175" w:rsidR="00BF6F8C" w:rsidRDefault="00184067" w:rsidP="00855E03">
      <w:pPr>
        <w:pBdr>
          <w:top w:val="single" w:sz="4" w:space="1" w:color="auto"/>
          <w:left w:val="single" w:sz="4" w:space="4" w:color="auto"/>
          <w:bottom w:val="single" w:sz="4" w:space="1" w:color="auto"/>
          <w:right w:val="single" w:sz="4" w:space="4" w:color="auto"/>
        </w:pBdr>
        <w:tabs>
          <w:tab w:val="left" w:pos="8221"/>
        </w:tabs>
        <w:spacing w:after="200" w:line="276" w:lineRule="auto"/>
        <w:ind w:left="709"/>
        <w:rPr>
          <w:rFonts w:ascii="Arial" w:hAnsi="Arial" w:cs="Arial"/>
          <w:sz w:val="22"/>
          <w:szCs w:val="22"/>
        </w:rPr>
      </w:pPr>
      <w:r>
        <w:rPr>
          <w:rFonts w:ascii="Arial" w:hAnsi="Arial" w:cs="Arial"/>
          <w:sz w:val="22"/>
          <w:szCs w:val="22"/>
        </w:rPr>
        <w:t xml:space="preserve"> </w:t>
      </w:r>
    </w:p>
    <w:p w14:paraId="6D7DBFE7" w14:textId="77777777" w:rsidR="00855E03" w:rsidRDefault="00855E03" w:rsidP="00855E03">
      <w:pPr>
        <w:pBdr>
          <w:top w:val="single" w:sz="4" w:space="1" w:color="auto"/>
          <w:left w:val="single" w:sz="4" w:space="4" w:color="auto"/>
          <w:bottom w:val="single" w:sz="4" w:space="1" w:color="auto"/>
          <w:right w:val="single" w:sz="4" w:space="4" w:color="auto"/>
        </w:pBdr>
        <w:tabs>
          <w:tab w:val="left" w:pos="8221"/>
        </w:tabs>
        <w:spacing w:after="200" w:line="276" w:lineRule="auto"/>
        <w:ind w:left="709"/>
        <w:rPr>
          <w:rFonts w:ascii="Arial" w:hAnsi="Arial" w:cs="Arial"/>
          <w:sz w:val="22"/>
          <w:szCs w:val="22"/>
        </w:rPr>
      </w:pPr>
    </w:p>
    <w:p w14:paraId="622F3CBB" w14:textId="77777777" w:rsidR="003769F8" w:rsidRPr="00971341" w:rsidRDefault="003769F8">
      <w:pPr>
        <w:pStyle w:val="Heading2"/>
        <w:keepNext w:val="0"/>
        <w:keepLines w:val="0"/>
        <w:numPr>
          <w:ilvl w:val="0"/>
          <w:numId w:val="12"/>
        </w:numPr>
        <w:spacing w:before="240" w:after="240"/>
        <w:rPr>
          <w:rFonts w:ascii="Arial" w:hAnsi="Arial" w:cs="Arial"/>
          <w:color w:val="auto"/>
          <w:sz w:val="22"/>
          <w:szCs w:val="22"/>
        </w:rPr>
      </w:pPr>
      <w:r w:rsidRPr="00971341">
        <w:rPr>
          <w:rFonts w:ascii="Arial" w:hAnsi="Arial" w:cs="Arial"/>
          <w:color w:val="auto"/>
          <w:sz w:val="22"/>
          <w:szCs w:val="22"/>
        </w:rPr>
        <w:lastRenderedPageBreak/>
        <w:t>References</w:t>
      </w:r>
    </w:p>
    <w:p w14:paraId="4939B118" w14:textId="48629BF6" w:rsidR="003769F8" w:rsidRDefault="003769F8" w:rsidP="006117A3">
      <w:pPr>
        <w:tabs>
          <w:tab w:val="left" w:pos="8221"/>
        </w:tabs>
        <w:spacing w:after="200" w:line="276" w:lineRule="auto"/>
        <w:rPr>
          <w:rFonts w:ascii="Arial" w:hAnsi="Arial" w:cs="Arial"/>
          <w:sz w:val="22"/>
          <w:szCs w:val="22"/>
        </w:rPr>
      </w:pPr>
      <w:r w:rsidRPr="00971341">
        <w:rPr>
          <w:rFonts w:ascii="Arial" w:hAnsi="Arial" w:cs="Arial"/>
          <w:sz w:val="22"/>
          <w:szCs w:val="22"/>
        </w:rPr>
        <w:t>Please nominate up to three (3) referees (and contact details) who can provide comment on your knowledge and expertise. Referees will be expected to be able to comment in respect to the individuals proposed for this engagement.</w:t>
      </w:r>
    </w:p>
    <w:p w14:paraId="0A060F80" w14:textId="258D60E4" w:rsidR="00C71712" w:rsidRDefault="00C71712" w:rsidP="006117A3">
      <w:pPr>
        <w:tabs>
          <w:tab w:val="left" w:pos="8221"/>
        </w:tabs>
        <w:spacing w:after="200" w:line="276" w:lineRule="auto"/>
        <w:rPr>
          <w:rFonts w:ascii="Arial" w:hAnsi="Arial" w:cs="Arial"/>
          <w:sz w:val="22"/>
          <w:szCs w:val="22"/>
        </w:rPr>
      </w:pPr>
    </w:p>
    <w:tbl>
      <w:tblPr>
        <w:tblStyle w:val="TableGrid"/>
        <w:tblW w:w="8931" w:type="dxa"/>
        <w:tblInd w:w="562" w:type="dxa"/>
        <w:tblLook w:val="04A0" w:firstRow="1" w:lastRow="0" w:firstColumn="1" w:lastColumn="0" w:noHBand="0" w:noVBand="1"/>
      </w:tblPr>
      <w:tblGrid>
        <w:gridCol w:w="4675"/>
        <w:gridCol w:w="4256"/>
      </w:tblGrid>
      <w:tr w:rsidR="00855E03" w:rsidRPr="00855E03" w14:paraId="69B7371B" w14:textId="77777777" w:rsidTr="00855E03">
        <w:tc>
          <w:tcPr>
            <w:tcW w:w="4675" w:type="dxa"/>
            <w:shd w:val="clear" w:color="auto" w:fill="000000" w:themeFill="text1"/>
          </w:tcPr>
          <w:p w14:paraId="500D088B" w14:textId="69C7B7DB" w:rsidR="00C71712" w:rsidRPr="00855E03" w:rsidRDefault="00C71712" w:rsidP="00855E03">
            <w:pPr>
              <w:tabs>
                <w:tab w:val="left" w:pos="8221"/>
              </w:tabs>
              <w:spacing w:before="120" w:after="120"/>
              <w:rPr>
                <w:rFonts w:ascii="Arial" w:hAnsi="Arial" w:cs="Arial"/>
                <w:b/>
                <w:color w:val="FFFFFF" w:themeColor="background1"/>
                <w:sz w:val="20"/>
                <w:szCs w:val="20"/>
              </w:rPr>
            </w:pPr>
            <w:r w:rsidRPr="00855E03">
              <w:rPr>
                <w:rFonts w:ascii="Arial" w:hAnsi="Arial" w:cs="Arial"/>
                <w:b/>
                <w:color w:val="FFFFFF" w:themeColor="background1"/>
                <w:sz w:val="20"/>
                <w:szCs w:val="20"/>
              </w:rPr>
              <w:t>Name</w:t>
            </w:r>
            <w:r w:rsidR="00CE1A5F" w:rsidRPr="00855E03">
              <w:rPr>
                <w:rFonts w:ascii="Arial" w:hAnsi="Arial" w:cs="Arial"/>
                <w:b/>
                <w:color w:val="FFFFFF" w:themeColor="background1"/>
                <w:sz w:val="20"/>
                <w:szCs w:val="20"/>
              </w:rPr>
              <w:t>/Position</w:t>
            </w:r>
            <w:r w:rsidR="00A61F9B" w:rsidRPr="00855E03">
              <w:rPr>
                <w:rFonts w:ascii="Arial" w:hAnsi="Arial" w:cs="Arial"/>
                <w:b/>
                <w:color w:val="FFFFFF" w:themeColor="background1"/>
                <w:sz w:val="20"/>
                <w:szCs w:val="20"/>
              </w:rPr>
              <w:t>/Organisation or Company</w:t>
            </w:r>
          </w:p>
        </w:tc>
        <w:tc>
          <w:tcPr>
            <w:tcW w:w="4256" w:type="dxa"/>
            <w:shd w:val="clear" w:color="auto" w:fill="000000" w:themeFill="text1"/>
          </w:tcPr>
          <w:p w14:paraId="1F0DA672" w14:textId="0AAAF40B" w:rsidR="00C71712" w:rsidRPr="00855E03" w:rsidRDefault="00C71712" w:rsidP="00855E03">
            <w:pPr>
              <w:tabs>
                <w:tab w:val="left" w:pos="8221"/>
              </w:tabs>
              <w:spacing w:before="120" w:after="120"/>
              <w:rPr>
                <w:rFonts w:ascii="Arial" w:hAnsi="Arial" w:cs="Arial"/>
                <w:b/>
                <w:color w:val="FFFFFF" w:themeColor="background1"/>
                <w:sz w:val="20"/>
                <w:szCs w:val="20"/>
              </w:rPr>
            </w:pPr>
            <w:r w:rsidRPr="00855E03">
              <w:rPr>
                <w:rFonts w:ascii="Arial" w:hAnsi="Arial" w:cs="Arial"/>
                <w:b/>
                <w:color w:val="FFFFFF" w:themeColor="background1"/>
                <w:sz w:val="20"/>
                <w:szCs w:val="20"/>
              </w:rPr>
              <w:t>Contact Details</w:t>
            </w:r>
          </w:p>
        </w:tc>
      </w:tr>
      <w:tr w:rsidR="00855E03" w14:paraId="08BD853F" w14:textId="77777777" w:rsidTr="00855E03">
        <w:tc>
          <w:tcPr>
            <w:tcW w:w="4675" w:type="dxa"/>
          </w:tcPr>
          <w:p w14:paraId="34CA02E4" w14:textId="77777777" w:rsidR="00C71712" w:rsidRDefault="00C71712" w:rsidP="006117A3">
            <w:pPr>
              <w:tabs>
                <w:tab w:val="left" w:pos="8221"/>
              </w:tabs>
              <w:spacing w:after="200" w:line="276" w:lineRule="auto"/>
              <w:rPr>
                <w:rFonts w:ascii="Arial" w:hAnsi="Arial" w:cs="Arial"/>
                <w:sz w:val="22"/>
                <w:szCs w:val="22"/>
              </w:rPr>
            </w:pPr>
          </w:p>
        </w:tc>
        <w:tc>
          <w:tcPr>
            <w:tcW w:w="4256" w:type="dxa"/>
          </w:tcPr>
          <w:p w14:paraId="44DDB6E0" w14:textId="77777777" w:rsidR="00C71712" w:rsidRDefault="00C71712" w:rsidP="006117A3">
            <w:pPr>
              <w:tabs>
                <w:tab w:val="left" w:pos="8221"/>
              </w:tabs>
              <w:spacing w:after="200" w:line="276" w:lineRule="auto"/>
              <w:rPr>
                <w:rFonts w:ascii="Arial" w:hAnsi="Arial" w:cs="Arial"/>
                <w:sz w:val="22"/>
                <w:szCs w:val="22"/>
              </w:rPr>
            </w:pPr>
          </w:p>
        </w:tc>
      </w:tr>
      <w:tr w:rsidR="00855E03" w14:paraId="7A3FA4F0" w14:textId="77777777" w:rsidTr="00855E03">
        <w:tc>
          <w:tcPr>
            <w:tcW w:w="4675" w:type="dxa"/>
          </w:tcPr>
          <w:p w14:paraId="127A2F27" w14:textId="77777777" w:rsidR="00C71712" w:rsidRDefault="00C71712" w:rsidP="006117A3">
            <w:pPr>
              <w:tabs>
                <w:tab w:val="left" w:pos="8221"/>
              </w:tabs>
              <w:spacing w:after="200" w:line="276" w:lineRule="auto"/>
              <w:rPr>
                <w:rFonts w:ascii="Arial" w:hAnsi="Arial" w:cs="Arial"/>
                <w:sz w:val="22"/>
                <w:szCs w:val="22"/>
              </w:rPr>
            </w:pPr>
          </w:p>
        </w:tc>
        <w:tc>
          <w:tcPr>
            <w:tcW w:w="4256" w:type="dxa"/>
          </w:tcPr>
          <w:p w14:paraId="746FA5FC" w14:textId="77777777" w:rsidR="00C71712" w:rsidRDefault="00C71712" w:rsidP="006117A3">
            <w:pPr>
              <w:tabs>
                <w:tab w:val="left" w:pos="8221"/>
              </w:tabs>
              <w:spacing w:after="200" w:line="276" w:lineRule="auto"/>
              <w:rPr>
                <w:rFonts w:ascii="Arial" w:hAnsi="Arial" w:cs="Arial"/>
                <w:sz w:val="22"/>
                <w:szCs w:val="22"/>
              </w:rPr>
            </w:pPr>
          </w:p>
        </w:tc>
      </w:tr>
      <w:tr w:rsidR="00855E03" w14:paraId="32DCDF97" w14:textId="77777777" w:rsidTr="00855E03">
        <w:tc>
          <w:tcPr>
            <w:tcW w:w="4675" w:type="dxa"/>
          </w:tcPr>
          <w:p w14:paraId="40FE8883" w14:textId="77777777" w:rsidR="00C71712" w:rsidRDefault="00C71712" w:rsidP="006117A3">
            <w:pPr>
              <w:tabs>
                <w:tab w:val="left" w:pos="8221"/>
              </w:tabs>
              <w:spacing w:after="200" w:line="276" w:lineRule="auto"/>
              <w:rPr>
                <w:rFonts w:ascii="Arial" w:hAnsi="Arial" w:cs="Arial"/>
                <w:sz w:val="22"/>
                <w:szCs w:val="22"/>
              </w:rPr>
            </w:pPr>
          </w:p>
        </w:tc>
        <w:tc>
          <w:tcPr>
            <w:tcW w:w="4256" w:type="dxa"/>
          </w:tcPr>
          <w:p w14:paraId="7FC7E659" w14:textId="77777777" w:rsidR="00C71712" w:rsidRDefault="00C71712" w:rsidP="006117A3">
            <w:pPr>
              <w:tabs>
                <w:tab w:val="left" w:pos="8221"/>
              </w:tabs>
              <w:spacing w:after="200" w:line="276" w:lineRule="auto"/>
              <w:rPr>
                <w:rFonts w:ascii="Arial" w:hAnsi="Arial" w:cs="Arial"/>
                <w:sz w:val="22"/>
                <w:szCs w:val="22"/>
              </w:rPr>
            </w:pPr>
          </w:p>
        </w:tc>
      </w:tr>
    </w:tbl>
    <w:p w14:paraId="3BCAD7EE" w14:textId="77777777" w:rsidR="00C71712" w:rsidRPr="00971341" w:rsidRDefault="00C71712" w:rsidP="00855E03">
      <w:pPr>
        <w:tabs>
          <w:tab w:val="left" w:pos="8221"/>
        </w:tabs>
        <w:spacing w:after="200" w:line="276" w:lineRule="auto"/>
        <w:rPr>
          <w:rFonts w:ascii="Arial" w:hAnsi="Arial" w:cs="Arial"/>
          <w:sz w:val="22"/>
          <w:szCs w:val="22"/>
        </w:rPr>
      </w:pPr>
    </w:p>
    <w:p w14:paraId="296BAD7D" w14:textId="107778F4" w:rsidR="00BF6F8C" w:rsidRPr="00BE7CCB" w:rsidRDefault="00BF6F8C" w:rsidP="00855E03">
      <w:pPr>
        <w:pStyle w:val="Heading2"/>
        <w:keepNext w:val="0"/>
        <w:keepLines w:val="0"/>
        <w:numPr>
          <w:ilvl w:val="0"/>
          <w:numId w:val="12"/>
        </w:numPr>
        <w:spacing w:before="240" w:after="240"/>
        <w:rPr>
          <w:rFonts w:ascii="Arial" w:hAnsi="Arial" w:cs="Arial"/>
          <w:color w:val="auto"/>
          <w:sz w:val="22"/>
          <w:szCs w:val="22"/>
        </w:rPr>
      </w:pPr>
      <w:r>
        <w:rPr>
          <w:rFonts w:ascii="Arial" w:hAnsi="Arial" w:cs="Arial"/>
          <w:color w:val="auto"/>
          <w:sz w:val="22"/>
          <w:szCs w:val="22"/>
        </w:rPr>
        <w:t>Other</w:t>
      </w:r>
      <w:r w:rsidR="0014178B">
        <w:rPr>
          <w:rFonts w:ascii="Arial" w:hAnsi="Arial" w:cs="Arial"/>
          <w:color w:val="auto"/>
          <w:sz w:val="22"/>
          <w:szCs w:val="22"/>
        </w:rPr>
        <w:t xml:space="preserve"> – should we ask to see a sample of their work? I</w:t>
      </w:r>
      <w:r w:rsidR="001601F0">
        <w:rPr>
          <w:rFonts w:ascii="Arial" w:hAnsi="Arial" w:cs="Arial"/>
          <w:color w:val="auto"/>
          <w:sz w:val="22"/>
          <w:szCs w:val="22"/>
        </w:rPr>
        <w:t>.e.</w:t>
      </w:r>
      <w:r w:rsidR="0014178B">
        <w:rPr>
          <w:rFonts w:ascii="Arial" w:hAnsi="Arial" w:cs="Arial"/>
          <w:color w:val="auto"/>
          <w:sz w:val="22"/>
          <w:szCs w:val="22"/>
        </w:rPr>
        <w:t xml:space="preserve"> an evaluation report?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855E03" w:rsidRPr="00971341" w14:paraId="12065431" w14:textId="77777777" w:rsidTr="00855E03">
        <w:tc>
          <w:tcPr>
            <w:tcW w:w="8931" w:type="dxa"/>
          </w:tcPr>
          <w:p w14:paraId="5EE1F08B" w14:textId="77777777" w:rsidR="003769F8" w:rsidRPr="00971341" w:rsidRDefault="003769F8" w:rsidP="00151210">
            <w:pPr>
              <w:tabs>
                <w:tab w:val="left" w:pos="360"/>
              </w:tabs>
              <w:spacing w:after="200" w:line="276" w:lineRule="auto"/>
              <w:rPr>
                <w:rFonts w:ascii="Arial" w:hAnsi="Arial" w:cs="Arial"/>
                <w:b/>
              </w:rPr>
            </w:pPr>
            <w:r w:rsidRPr="00971341">
              <w:rPr>
                <w:rFonts w:ascii="Arial" w:hAnsi="Arial" w:cs="Arial"/>
                <w:b/>
                <w:sz w:val="22"/>
                <w:szCs w:val="22"/>
              </w:rPr>
              <w:t>Include any additional information that relates to your quotation here:</w:t>
            </w:r>
          </w:p>
          <w:p w14:paraId="1CD5F1AB" w14:textId="77777777" w:rsidR="003769F8" w:rsidRPr="00CE267E" w:rsidRDefault="003769F8" w:rsidP="00CE267E">
            <w:pPr>
              <w:tabs>
                <w:tab w:val="left" w:pos="360"/>
              </w:tabs>
              <w:spacing w:after="200" w:line="276" w:lineRule="auto"/>
              <w:contextualSpacing/>
              <w:rPr>
                <w:rFonts w:ascii="Arial" w:hAnsi="Arial" w:cs="Arial"/>
                <w:sz w:val="22"/>
                <w:szCs w:val="22"/>
              </w:rPr>
            </w:pPr>
          </w:p>
          <w:p w14:paraId="56A4F98C" w14:textId="77777777" w:rsidR="003769F8" w:rsidRPr="00971341" w:rsidRDefault="003769F8" w:rsidP="00151210">
            <w:pPr>
              <w:tabs>
                <w:tab w:val="left" w:pos="360"/>
              </w:tabs>
              <w:spacing w:after="200" w:line="276" w:lineRule="auto"/>
              <w:rPr>
                <w:rFonts w:ascii="Arial" w:hAnsi="Arial" w:cs="Arial"/>
              </w:rPr>
            </w:pPr>
          </w:p>
        </w:tc>
      </w:tr>
    </w:tbl>
    <w:p w14:paraId="4DB4C8F5" w14:textId="77777777" w:rsidR="00DA2DD7" w:rsidRPr="00A8049E" w:rsidRDefault="00DA2DD7" w:rsidP="00A32EFF">
      <w:pPr>
        <w:rPr>
          <w:i/>
        </w:rPr>
      </w:pPr>
    </w:p>
    <w:sectPr w:rsidR="00DA2DD7" w:rsidRPr="00A8049E" w:rsidSect="00224309">
      <w:headerReference w:type="default" r:id="rId17"/>
      <w:footerReference w:type="default" r:id="rId18"/>
      <w:headerReference w:type="first" r:id="rId19"/>
      <w:footerReference w:type="first" r:id="rId20"/>
      <w:pgSz w:w="12240" w:h="15840"/>
      <w:pgMar w:top="1135" w:right="1440" w:bottom="1316"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6033" w16cex:dateUtc="2020-11-05T00:27:00Z"/>
  <w16cex:commentExtensible w16cex:durableId="264A2FCA" w16cex:dateUtc="2020-11-05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223A9" w16cid:durableId="234E6033"/>
  <w16cid:commentId w16cid:paraId="7486F32F" w16cid:durableId="264A2FCA"/>
  <w16cid:commentId w16cid:paraId="36643C0A" w16cid:durableId="23552D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6915" w14:textId="77777777" w:rsidR="003E777D" w:rsidRDefault="003E777D" w:rsidP="00A60EE3">
      <w:r>
        <w:separator/>
      </w:r>
    </w:p>
    <w:p w14:paraId="11782179" w14:textId="77777777" w:rsidR="003E777D" w:rsidRDefault="003E777D"/>
  </w:endnote>
  <w:endnote w:type="continuationSeparator" w:id="0">
    <w:p w14:paraId="129D3B78" w14:textId="77777777" w:rsidR="003E777D" w:rsidRDefault="003E777D" w:rsidP="00A60EE3">
      <w:r>
        <w:continuationSeparator/>
      </w:r>
    </w:p>
    <w:p w14:paraId="34FF29D6" w14:textId="77777777" w:rsidR="003E777D" w:rsidRDefault="003E777D"/>
  </w:endnote>
  <w:endnote w:type="continuationNotice" w:id="1">
    <w:p w14:paraId="35F363D7" w14:textId="77777777" w:rsidR="003E777D" w:rsidRDefault="003E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4318" w14:textId="66C9219C" w:rsidR="00CF1E38" w:rsidRDefault="00CF1E38">
    <w:pPr>
      <w:pStyle w:val="Footer"/>
      <w:jc w:val="right"/>
    </w:pPr>
  </w:p>
  <w:p w14:paraId="4451CD14" w14:textId="77777777" w:rsidR="00CF1E38" w:rsidRDefault="00CF1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269046"/>
      <w:docPartObj>
        <w:docPartGallery w:val="Page Numbers (Bottom of Page)"/>
        <w:docPartUnique/>
      </w:docPartObj>
    </w:sdtPr>
    <w:sdtEndPr>
      <w:rPr>
        <w:noProof/>
      </w:rPr>
    </w:sdtEndPr>
    <w:sdtContent>
      <w:p w14:paraId="0EB21517" w14:textId="0293F9CC" w:rsidR="00294037" w:rsidRDefault="00294037">
        <w:pPr>
          <w:pStyle w:val="Footer"/>
          <w:jc w:val="center"/>
        </w:pPr>
        <w:r>
          <w:fldChar w:fldCharType="begin"/>
        </w:r>
        <w:r>
          <w:instrText xml:space="preserve"> PAGE   \* MERGEFORMAT </w:instrText>
        </w:r>
        <w:r>
          <w:fldChar w:fldCharType="separate"/>
        </w:r>
        <w:r w:rsidR="00895809">
          <w:rPr>
            <w:noProof/>
          </w:rPr>
          <w:t>1</w:t>
        </w:r>
        <w:r>
          <w:rPr>
            <w:noProof/>
          </w:rPr>
          <w:fldChar w:fldCharType="end"/>
        </w:r>
      </w:p>
    </w:sdtContent>
  </w:sdt>
  <w:p w14:paraId="7DAA70B0" w14:textId="77777777" w:rsidR="00294037" w:rsidRDefault="0029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2625" w14:textId="77777777" w:rsidR="003E777D" w:rsidRDefault="003E777D" w:rsidP="00A60EE3">
      <w:r>
        <w:separator/>
      </w:r>
    </w:p>
    <w:p w14:paraId="5EF2347A" w14:textId="77777777" w:rsidR="003E777D" w:rsidRDefault="003E777D"/>
  </w:footnote>
  <w:footnote w:type="continuationSeparator" w:id="0">
    <w:p w14:paraId="40F996A8" w14:textId="77777777" w:rsidR="003E777D" w:rsidRDefault="003E777D" w:rsidP="00A60EE3">
      <w:r>
        <w:continuationSeparator/>
      </w:r>
    </w:p>
    <w:p w14:paraId="42157F40" w14:textId="77777777" w:rsidR="003E777D" w:rsidRDefault="003E777D"/>
  </w:footnote>
  <w:footnote w:type="continuationNotice" w:id="1">
    <w:p w14:paraId="4A927D2A" w14:textId="77777777" w:rsidR="003E777D" w:rsidRDefault="003E777D"/>
  </w:footnote>
  <w:footnote w:id="2">
    <w:p w14:paraId="4705765D" w14:textId="20B5F62B" w:rsidR="00CF1E38" w:rsidRDefault="00CF1E38">
      <w:pPr>
        <w:pStyle w:val="FootnoteText"/>
      </w:pPr>
      <w:r>
        <w:rPr>
          <w:rStyle w:val="FootnoteReference"/>
        </w:rPr>
        <w:footnoteRef/>
      </w:r>
      <w:r>
        <w:t xml:space="preserve"> A copy of the Strategic Plan will be made available as part of this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6ED4" w14:textId="6C1B4CC7" w:rsidR="00CF1E38" w:rsidRDefault="00CF1E38">
    <w:pPr>
      <w:pStyle w:val="Header"/>
    </w:pPr>
    <w:r>
      <w:rPr>
        <w:noProof/>
      </w:rPr>
      <w:drawing>
        <wp:anchor distT="0" distB="0" distL="114300" distR="114300" simplePos="0" relativeHeight="251658240" behindDoc="0" locked="0" layoutInCell="1" allowOverlap="1" wp14:anchorId="011D9CED" wp14:editId="6819EFC9">
          <wp:simplePos x="0" y="0"/>
          <wp:positionH relativeFrom="margin">
            <wp:posOffset>-619125</wp:posOffset>
          </wp:positionH>
          <wp:positionV relativeFrom="page">
            <wp:posOffset>114300</wp:posOffset>
          </wp:positionV>
          <wp:extent cx="8181975" cy="1466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8181975" cy="1466850"/>
                  </a:xfrm>
                  <a:prstGeom prst="rect">
                    <a:avLst/>
                  </a:prstGeom>
                </pic:spPr>
              </pic:pic>
            </a:graphicData>
          </a:graphic>
          <wp14:sizeRelH relativeFrom="margin">
            <wp14:pctWidth>0</wp14:pctWidth>
          </wp14:sizeRelH>
          <wp14:sizeRelV relativeFrom="margin">
            <wp14:pctHeight>0</wp14:pctHeight>
          </wp14:sizeRelV>
        </wp:anchor>
      </w:drawing>
    </w:r>
  </w:p>
  <w:p w14:paraId="21189019" w14:textId="77777777" w:rsidR="00CF1E38" w:rsidRDefault="00CF1E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FC93" w14:textId="293A424C" w:rsidR="00CF1E38" w:rsidRDefault="00CF1E38">
    <w:pPr>
      <w:pStyle w:val="Header"/>
    </w:pPr>
    <w:r>
      <w:rPr>
        <w:noProof/>
      </w:rPr>
      <w:drawing>
        <wp:anchor distT="0" distB="0" distL="114300" distR="114300" simplePos="0" relativeHeight="251658241" behindDoc="0" locked="0" layoutInCell="1" allowOverlap="1" wp14:anchorId="12EC3477" wp14:editId="536336B9">
          <wp:simplePos x="0" y="0"/>
          <wp:positionH relativeFrom="margin">
            <wp:posOffset>-636135</wp:posOffset>
          </wp:positionH>
          <wp:positionV relativeFrom="page">
            <wp:posOffset>124636</wp:posOffset>
          </wp:positionV>
          <wp:extent cx="8181975" cy="14668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8181975" cy="1466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AFC"/>
    <w:multiLevelType w:val="hybridMultilevel"/>
    <w:tmpl w:val="649AC43E"/>
    <w:lvl w:ilvl="0" w:tplc="2158B1C8">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E46B8C"/>
    <w:multiLevelType w:val="multilevel"/>
    <w:tmpl w:val="3E40A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D00325"/>
    <w:multiLevelType w:val="hybridMultilevel"/>
    <w:tmpl w:val="883CE7A0"/>
    <w:lvl w:ilvl="0" w:tplc="602039EA">
      <w:start w:val="8"/>
      <w:numFmt w:val="decimal"/>
      <w:lvlText w:val="%1."/>
      <w:lvlJc w:val="left"/>
      <w:pPr>
        <w:tabs>
          <w:tab w:val="num" w:pos="720"/>
        </w:tabs>
        <w:ind w:left="720" w:hanging="360"/>
      </w:pPr>
    </w:lvl>
    <w:lvl w:ilvl="1" w:tplc="35DCBDEC" w:tentative="1">
      <w:start w:val="1"/>
      <w:numFmt w:val="decimal"/>
      <w:lvlText w:val="%2."/>
      <w:lvlJc w:val="left"/>
      <w:pPr>
        <w:tabs>
          <w:tab w:val="num" w:pos="1440"/>
        </w:tabs>
        <w:ind w:left="1440" w:hanging="360"/>
      </w:pPr>
    </w:lvl>
    <w:lvl w:ilvl="2" w:tplc="BBD6A47A" w:tentative="1">
      <w:start w:val="1"/>
      <w:numFmt w:val="decimal"/>
      <w:lvlText w:val="%3."/>
      <w:lvlJc w:val="left"/>
      <w:pPr>
        <w:tabs>
          <w:tab w:val="num" w:pos="2160"/>
        </w:tabs>
        <w:ind w:left="2160" w:hanging="360"/>
      </w:pPr>
    </w:lvl>
    <w:lvl w:ilvl="3" w:tplc="84DA406C" w:tentative="1">
      <w:start w:val="1"/>
      <w:numFmt w:val="decimal"/>
      <w:lvlText w:val="%4."/>
      <w:lvlJc w:val="left"/>
      <w:pPr>
        <w:tabs>
          <w:tab w:val="num" w:pos="2880"/>
        </w:tabs>
        <w:ind w:left="2880" w:hanging="360"/>
      </w:pPr>
    </w:lvl>
    <w:lvl w:ilvl="4" w:tplc="C5E8DA92" w:tentative="1">
      <w:start w:val="1"/>
      <w:numFmt w:val="decimal"/>
      <w:lvlText w:val="%5."/>
      <w:lvlJc w:val="left"/>
      <w:pPr>
        <w:tabs>
          <w:tab w:val="num" w:pos="3600"/>
        </w:tabs>
        <w:ind w:left="3600" w:hanging="360"/>
      </w:pPr>
    </w:lvl>
    <w:lvl w:ilvl="5" w:tplc="D1D6AF86" w:tentative="1">
      <w:start w:val="1"/>
      <w:numFmt w:val="decimal"/>
      <w:lvlText w:val="%6."/>
      <w:lvlJc w:val="left"/>
      <w:pPr>
        <w:tabs>
          <w:tab w:val="num" w:pos="4320"/>
        </w:tabs>
        <w:ind w:left="4320" w:hanging="360"/>
      </w:pPr>
    </w:lvl>
    <w:lvl w:ilvl="6" w:tplc="4FEEF2BA" w:tentative="1">
      <w:start w:val="1"/>
      <w:numFmt w:val="decimal"/>
      <w:lvlText w:val="%7."/>
      <w:lvlJc w:val="left"/>
      <w:pPr>
        <w:tabs>
          <w:tab w:val="num" w:pos="5040"/>
        </w:tabs>
        <w:ind w:left="5040" w:hanging="360"/>
      </w:pPr>
    </w:lvl>
    <w:lvl w:ilvl="7" w:tplc="527CC716" w:tentative="1">
      <w:start w:val="1"/>
      <w:numFmt w:val="decimal"/>
      <w:lvlText w:val="%8."/>
      <w:lvlJc w:val="left"/>
      <w:pPr>
        <w:tabs>
          <w:tab w:val="num" w:pos="5760"/>
        </w:tabs>
        <w:ind w:left="5760" w:hanging="360"/>
      </w:pPr>
    </w:lvl>
    <w:lvl w:ilvl="8" w:tplc="0B8C6182" w:tentative="1">
      <w:start w:val="1"/>
      <w:numFmt w:val="decimal"/>
      <w:lvlText w:val="%9."/>
      <w:lvlJc w:val="left"/>
      <w:pPr>
        <w:tabs>
          <w:tab w:val="num" w:pos="6480"/>
        </w:tabs>
        <w:ind w:left="6480" w:hanging="360"/>
      </w:pPr>
    </w:lvl>
  </w:abstractNum>
  <w:abstractNum w:abstractNumId="3" w15:restartNumberingAfterBreak="0">
    <w:nsid w:val="08850777"/>
    <w:multiLevelType w:val="hybridMultilevel"/>
    <w:tmpl w:val="FC8E9B40"/>
    <w:lvl w:ilvl="0" w:tplc="15F81136">
      <w:start w:val="5"/>
      <w:numFmt w:val="decimal"/>
      <w:lvlText w:val="%1."/>
      <w:lvlJc w:val="left"/>
      <w:pPr>
        <w:tabs>
          <w:tab w:val="num" w:pos="720"/>
        </w:tabs>
        <w:ind w:left="720" w:hanging="360"/>
      </w:pPr>
    </w:lvl>
    <w:lvl w:ilvl="1" w:tplc="C1DA5C10" w:tentative="1">
      <w:start w:val="1"/>
      <w:numFmt w:val="decimal"/>
      <w:lvlText w:val="%2."/>
      <w:lvlJc w:val="left"/>
      <w:pPr>
        <w:tabs>
          <w:tab w:val="num" w:pos="1440"/>
        </w:tabs>
        <w:ind w:left="1440" w:hanging="360"/>
      </w:pPr>
    </w:lvl>
    <w:lvl w:ilvl="2" w:tplc="29C263B6" w:tentative="1">
      <w:start w:val="1"/>
      <w:numFmt w:val="decimal"/>
      <w:lvlText w:val="%3."/>
      <w:lvlJc w:val="left"/>
      <w:pPr>
        <w:tabs>
          <w:tab w:val="num" w:pos="2160"/>
        </w:tabs>
        <w:ind w:left="2160" w:hanging="360"/>
      </w:pPr>
    </w:lvl>
    <w:lvl w:ilvl="3" w:tplc="D3C0F114" w:tentative="1">
      <w:start w:val="1"/>
      <w:numFmt w:val="decimal"/>
      <w:lvlText w:val="%4."/>
      <w:lvlJc w:val="left"/>
      <w:pPr>
        <w:tabs>
          <w:tab w:val="num" w:pos="2880"/>
        </w:tabs>
        <w:ind w:left="2880" w:hanging="360"/>
      </w:pPr>
    </w:lvl>
    <w:lvl w:ilvl="4" w:tplc="153843BA" w:tentative="1">
      <w:start w:val="1"/>
      <w:numFmt w:val="decimal"/>
      <w:lvlText w:val="%5."/>
      <w:lvlJc w:val="left"/>
      <w:pPr>
        <w:tabs>
          <w:tab w:val="num" w:pos="3600"/>
        </w:tabs>
        <w:ind w:left="3600" w:hanging="360"/>
      </w:pPr>
    </w:lvl>
    <w:lvl w:ilvl="5" w:tplc="9C529DE0" w:tentative="1">
      <w:start w:val="1"/>
      <w:numFmt w:val="decimal"/>
      <w:lvlText w:val="%6."/>
      <w:lvlJc w:val="left"/>
      <w:pPr>
        <w:tabs>
          <w:tab w:val="num" w:pos="4320"/>
        </w:tabs>
        <w:ind w:left="4320" w:hanging="360"/>
      </w:pPr>
    </w:lvl>
    <w:lvl w:ilvl="6" w:tplc="36604DE8" w:tentative="1">
      <w:start w:val="1"/>
      <w:numFmt w:val="decimal"/>
      <w:lvlText w:val="%7."/>
      <w:lvlJc w:val="left"/>
      <w:pPr>
        <w:tabs>
          <w:tab w:val="num" w:pos="5040"/>
        </w:tabs>
        <w:ind w:left="5040" w:hanging="360"/>
      </w:pPr>
    </w:lvl>
    <w:lvl w:ilvl="7" w:tplc="31EA338E" w:tentative="1">
      <w:start w:val="1"/>
      <w:numFmt w:val="decimal"/>
      <w:lvlText w:val="%8."/>
      <w:lvlJc w:val="left"/>
      <w:pPr>
        <w:tabs>
          <w:tab w:val="num" w:pos="5760"/>
        </w:tabs>
        <w:ind w:left="5760" w:hanging="360"/>
      </w:pPr>
    </w:lvl>
    <w:lvl w:ilvl="8" w:tplc="379E31D0" w:tentative="1">
      <w:start w:val="1"/>
      <w:numFmt w:val="decimal"/>
      <w:lvlText w:val="%9."/>
      <w:lvlJc w:val="left"/>
      <w:pPr>
        <w:tabs>
          <w:tab w:val="num" w:pos="6480"/>
        </w:tabs>
        <w:ind w:left="6480" w:hanging="360"/>
      </w:pPr>
    </w:lvl>
  </w:abstractNum>
  <w:abstractNum w:abstractNumId="4" w15:restartNumberingAfterBreak="0">
    <w:nsid w:val="0A150323"/>
    <w:multiLevelType w:val="hybridMultilevel"/>
    <w:tmpl w:val="0DAA9244"/>
    <w:lvl w:ilvl="0" w:tplc="4988426E">
      <w:start w:val="1"/>
      <w:numFmt w:val="decimal"/>
      <w:lvlText w:val="%1."/>
      <w:lvlJc w:val="left"/>
      <w:pPr>
        <w:tabs>
          <w:tab w:val="num" w:pos="720"/>
        </w:tabs>
        <w:ind w:left="720" w:hanging="360"/>
      </w:pPr>
    </w:lvl>
    <w:lvl w:ilvl="1" w:tplc="071C3336" w:tentative="1">
      <w:start w:val="1"/>
      <w:numFmt w:val="decimal"/>
      <w:lvlText w:val="%2."/>
      <w:lvlJc w:val="left"/>
      <w:pPr>
        <w:tabs>
          <w:tab w:val="num" w:pos="1440"/>
        </w:tabs>
        <w:ind w:left="1440" w:hanging="360"/>
      </w:pPr>
    </w:lvl>
    <w:lvl w:ilvl="2" w:tplc="EBBC3842" w:tentative="1">
      <w:start w:val="1"/>
      <w:numFmt w:val="decimal"/>
      <w:lvlText w:val="%3."/>
      <w:lvlJc w:val="left"/>
      <w:pPr>
        <w:tabs>
          <w:tab w:val="num" w:pos="2160"/>
        </w:tabs>
        <w:ind w:left="2160" w:hanging="360"/>
      </w:pPr>
    </w:lvl>
    <w:lvl w:ilvl="3" w:tplc="AE0EBC82" w:tentative="1">
      <w:start w:val="1"/>
      <w:numFmt w:val="decimal"/>
      <w:lvlText w:val="%4."/>
      <w:lvlJc w:val="left"/>
      <w:pPr>
        <w:tabs>
          <w:tab w:val="num" w:pos="2880"/>
        </w:tabs>
        <w:ind w:left="2880" w:hanging="360"/>
      </w:pPr>
    </w:lvl>
    <w:lvl w:ilvl="4" w:tplc="55BA2E66" w:tentative="1">
      <w:start w:val="1"/>
      <w:numFmt w:val="decimal"/>
      <w:lvlText w:val="%5."/>
      <w:lvlJc w:val="left"/>
      <w:pPr>
        <w:tabs>
          <w:tab w:val="num" w:pos="3600"/>
        </w:tabs>
        <w:ind w:left="3600" w:hanging="360"/>
      </w:pPr>
    </w:lvl>
    <w:lvl w:ilvl="5" w:tplc="6C902A3A" w:tentative="1">
      <w:start w:val="1"/>
      <w:numFmt w:val="decimal"/>
      <w:lvlText w:val="%6."/>
      <w:lvlJc w:val="left"/>
      <w:pPr>
        <w:tabs>
          <w:tab w:val="num" w:pos="4320"/>
        </w:tabs>
        <w:ind w:left="4320" w:hanging="360"/>
      </w:pPr>
    </w:lvl>
    <w:lvl w:ilvl="6" w:tplc="666CA500" w:tentative="1">
      <w:start w:val="1"/>
      <w:numFmt w:val="decimal"/>
      <w:lvlText w:val="%7."/>
      <w:lvlJc w:val="left"/>
      <w:pPr>
        <w:tabs>
          <w:tab w:val="num" w:pos="5040"/>
        </w:tabs>
        <w:ind w:left="5040" w:hanging="360"/>
      </w:pPr>
    </w:lvl>
    <w:lvl w:ilvl="7" w:tplc="829279A4" w:tentative="1">
      <w:start w:val="1"/>
      <w:numFmt w:val="decimal"/>
      <w:lvlText w:val="%8."/>
      <w:lvlJc w:val="left"/>
      <w:pPr>
        <w:tabs>
          <w:tab w:val="num" w:pos="5760"/>
        </w:tabs>
        <w:ind w:left="5760" w:hanging="360"/>
      </w:pPr>
    </w:lvl>
    <w:lvl w:ilvl="8" w:tplc="0B4A5BB0" w:tentative="1">
      <w:start w:val="1"/>
      <w:numFmt w:val="decimal"/>
      <w:lvlText w:val="%9."/>
      <w:lvlJc w:val="left"/>
      <w:pPr>
        <w:tabs>
          <w:tab w:val="num" w:pos="6480"/>
        </w:tabs>
        <w:ind w:left="6480" w:hanging="360"/>
      </w:pPr>
    </w:lvl>
  </w:abstractNum>
  <w:abstractNum w:abstractNumId="5" w15:restartNumberingAfterBreak="0">
    <w:nsid w:val="0BA861F1"/>
    <w:multiLevelType w:val="hybridMultilevel"/>
    <w:tmpl w:val="375E609E"/>
    <w:lvl w:ilvl="0" w:tplc="01F08C52">
      <w:start w:val="1"/>
      <w:numFmt w:val="bullet"/>
      <w:lvlText w:val=""/>
      <w:lvlJc w:val="left"/>
      <w:pPr>
        <w:ind w:left="720" w:hanging="360"/>
      </w:pPr>
      <w:rPr>
        <w:rFonts w:ascii="Symbol" w:hAnsi="Symbol" w:hint="default"/>
      </w:rPr>
    </w:lvl>
    <w:lvl w:ilvl="1" w:tplc="8EB88BDE">
      <w:start w:val="1"/>
      <w:numFmt w:val="bullet"/>
      <w:lvlText w:val="o"/>
      <w:lvlJc w:val="left"/>
      <w:pPr>
        <w:ind w:left="1440" w:hanging="360"/>
      </w:pPr>
      <w:rPr>
        <w:rFonts w:ascii="Courier New" w:hAnsi="Courier New" w:hint="default"/>
      </w:rPr>
    </w:lvl>
    <w:lvl w:ilvl="2" w:tplc="5F20ECFE">
      <w:start w:val="1"/>
      <w:numFmt w:val="bullet"/>
      <w:lvlText w:val=""/>
      <w:lvlJc w:val="left"/>
      <w:pPr>
        <w:ind w:left="2160" w:hanging="360"/>
      </w:pPr>
      <w:rPr>
        <w:rFonts w:ascii="Wingdings" w:hAnsi="Wingdings" w:hint="default"/>
      </w:rPr>
    </w:lvl>
    <w:lvl w:ilvl="3" w:tplc="925EC890">
      <w:start w:val="1"/>
      <w:numFmt w:val="bullet"/>
      <w:lvlText w:val=""/>
      <w:lvlJc w:val="left"/>
      <w:pPr>
        <w:ind w:left="2880" w:hanging="360"/>
      </w:pPr>
      <w:rPr>
        <w:rFonts w:ascii="Symbol" w:hAnsi="Symbol" w:hint="default"/>
      </w:rPr>
    </w:lvl>
    <w:lvl w:ilvl="4" w:tplc="C68A1BA4">
      <w:start w:val="1"/>
      <w:numFmt w:val="bullet"/>
      <w:lvlText w:val="o"/>
      <w:lvlJc w:val="left"/>
      <w:pPr>
        <w:ind w:left="3600" w:hanging="360"/>
      </w:pPr>
      <w:rPr>
        <w:rFonts w:ascii="Courier New" w:hAnsi="Courier New" w:hint="default"/>
      </w:rPr>
    </w:lvl>
    <w:lvl w:ilvl="5" w:tplc="EAAE9D1A">
      <w:start w:val="1"/>
      <w:numFmt w:val="bullet"/>
      <w:lvlText w:val=""/>
      <w:lvlJc w:val="left"/>
      <w:pPr>
        <w:ind w:left="4320" w:hanging="360"/>
      </w:pPr>
      <w:rPr>
        <w:rFonts w:ascii="Wingdings" w:hAnsi="Wingdings" w:hint="default"/>
      </w:rPr>
    </w:lvl>
    <w:lvl w:ilvl="6" w:tplc="7904FF76">
      <w:start w:val="1"/>
      <w:numFmt w:val="bullet"/>
      <w:lvlText w:val=""/>
      <w:lvlJc w:val="left"/>
      <w:pPr>
        <w:ind w:left="5040" w:hanging="360"/>
      </w:pPr>
      <w:rPr>
        <w:rFonts w:ascii="Symbol" w:hAnsi="Symbol" w:hint="default"/>
      </w:rPr>
    </w:lvl>
    <w:lvl w:ilvl="7" w:tplc="14147F9A">
      <w:start w:val="1"/>
      <w:numFmt w:val="bullet"/>
      <w:lvlText w:val="o"/>
      <w:lvlJc w:val="left"/>
      <w:pPr>
        <w:ind w:left="5760" w:hanging="360"/>
      </w:pPr>
      <w:rPr>
        <w:rFonts w:ascii="Courier New" w:hAnsi="Courier New" w:hint="default"/>
      </w:rPr>
    </w:lvl>
    <w:lvl w:ilvl="8" w:tplc="CADAAF56">
      <w:start w:val="1"/>
      <w:numFmt w:val="bullet"/>
      <w:lvlText w:val=""/>
      <w:lvlJc w:val="left"/>
      <w:pPr>
        <w:ind w:left="6480" w:hanging="360"/>
      </w:pPr>
      <w:rPr>
        <w:rFonts w:ascii="Wingdings" w:hAnsi="Wingdings" w:hint="default"/>
      </w:rPr>
    </w:lvl>
  </w:abstractNum>
  <w:abstractNum w:abstractNumId="6" w15:restartNumberingAfterBreak="0">
    <w:nsid w:val="0D187962"/>
    <w:multiLevelType w:val="hybridMultilevel"/>
    <w:tmpl w:val="DD42C3C4"/>
    <w:lvl w:ilvl="0" w:tplc="7EDC27F6">
      <w:start w:val="4"/>
      <w:numFmt w:val="decimal"/>
      <w:lvlText w:val="%1."/>
      <w:lvlJc w:val="left"/>
      <w:pPr>
        <w:tabs>
          <w:tab w:val="num" w:pos="720"/>
        </w:tabs>
        <w:ind w:left="720" w:hanging="360"/>
      </w:pPr>
    </w:lvl>
    <w:lvl w:ilvl="1" w:tplc="95569004" w:tentative="1">
      <w:start w:val="1"/>
      <w:numFmt w:val="decimal"/>
      <w:lvlText w:val="%2."/>
      <w:lvlJc w:val="left"/>
      <w:pPr>
        <w:tabs>
          <w:tab w:val="num" w:pos="1440"/>
        </w:tabs>
        <w:ind w:left="1440" w:hanging="360"/>
      </w:pPr>
    </w:lvl>
    <w:lvl w:ilvl="2" w:tplc="86A25D28" w:tentative="1">
      <w:start w:val="1"/>
      <w:numFmt w:val="decimal"/>
      <w:lvlText w:val="%3."/>
      <w:lvlJc w:val="left"/>
      <w:pPr>
        <w:tabs>
          <w:tab w:val="num" w:pos="2160"/>
        </w:tabs>
        <w:ind w:left="2160" w:hanging="360"/>
      </w:pPr>
    </w:lvl>
    <w:lvl w:ilvl="3" w:tplc="2040B73C" w:tentative="1">
      <w:start w:val="1"/>
      <w:numFmt w:val="decimal"/>
      <w:lvlText w:val="%4."/>
      <w:lvlJc w:val="left"/>
      <w:pPr>
        <w:tabs>
          <w:tab w:val="num" w:pos="2880"/>
        </w:tabs>
        <w:ind w:left="2880" w:hanging="360"/>
      </w:pPr>
    </w:lvl>
    <w:lvl w:ilvl="4" w:tplc="270077FE" w:tentative="1">
      <w:start w:val="1"/>
      <w:numFmt w:val="decimal"/>
      <w:lvlText w:val="%5."/>
      <w:lvlJc w:val="left"/>
      <w:pPr>
        <w:tabs>
          <w:tab w:val="num" w:pos="3600"/>
        </w:tabs>
        <w:ind w:left="3600" w:hanging="360"/>
      </w:pPr>
    </w:lvl>
    <w:lvl w:ilvl="5" w:tplc="B114E222" w:tentative="1">
      <w:start w:val="1"/>
      <w:numFmt w:val="decimal"/>
      <w:lvlText w:val="%6."/>
      <w:lvlJc w:val="left"/>
      <w:pPr>
        <w:tabs>
          <w:tab w:val="num" w:pos="4320"/>
        </w:tabs>
        <w:ind w:left="4320" w:hanging="360"/>
      </w:pPr>
    </w:lvl>
    <w:lvl w:ilvl="6" w:tplc="DDE8AA90" w:tentative="1">
      <w:start w:val="1"/>
      <w:numFmt w:val="decimal"/>
      <w:lvlText w:val="%7."/>
      <w:lvlJc w:val="left"/>
      <w:pPr>
        <w:tabs>
          <w:tab w:val="num" w:pos="5040"/>
        </w:tabs>
        <w:ind w:left="5040" w:hanging="360"/>
      </w:pPr>
    </w:lvl>
    <w:lvl w:ilvl="7" w:tplc="F9FE15BE" w:tentative="1">
      <w:start w:val="1"/>
      <w:numFmt w:val="decimal"/>
      <w:lvlText w:val="%8."/>
      <w:lvlJc w:val="left"/>
      <w:pPr>
        <w:tabs>
          <w:tab w:val="num" w:pos="5760"/>
        </w:tabs>
        <w:ind w:left="5760" w:hanging="360"/>
      </w:pPr>
    </w:lvl>
    <w:lvl w:ilvl="8" w:tplc="77FEA7F8" w:tentative="1">
      <w:start w:val="1"/>
      <w:numFmt w:val="decimal"/>
      <w:lvlText w:val="%9."/>
      <w:lvlJc w:val="left"/>
      <w:pPr>
        <w:tabs>
          <w:tab w:val="num" w:pos="6480"/>
        </w:tabs>
        <w:ind w:left="6480" w:hanging="360"/>
      </w:pPr>
    </w:lvl>
  </w:abstractNum>
  <w:abstractNum w:abstractNumId="7" w15:restartNumberingAfterBreak="0">
    <w:nsid w:val="119D5779"/>
    <w:multiLevelType w:val="hybridMultilevel"/>
    <w:tmpl w:val="6352D6B6"/>
    <w:lvl w:ilvl="0" w:tplc="BD306D4A">
      <w:start w:val="1"/>
      <w:numFmt w:val="decimal"/>
      <w:lvlText w:val="%1."/>
      <w:lvlJc w:val="left"/>
      <w:pPr>
        <w:ind w:left="720" w:hanging="360"/>
      </w:pPr>
      <w:rPr>
        <w:rFonts w:ascii="Arial" w:hAnsi="Arial" w:cs="Arial" w:hint="default"/>
        <w:b w:val="0"/>
        <w:bCs w:val="0"/>
      </w:rPr>
    </w:lvl>
    <w:lvl w:ilvl="1" w:tplc="6FD6EA36">
      <w:start w:val="1"/>
      <w:numFmt w:val="lowerLetter"/>
      <w:lvlText w:val="%2."/>
      <w:lvlJc w:val="left"/>
      <w:pPr>
        <w:ind w:left="1440" w:hanging="360"/>
      </w:pPr>
    </w:lvl>
    <w:lvl w:ilvl="2" w:tplc="B73AE096">
      <w:start w:val="1"/>
      <w:numFmt w:val="lowerRoman"/>
      <w:lvlText w:val="%3."/>
      <w:lvlJc w:val="right"/>
      <w:pPr>
        <w:ind w:left="2160" w:hanging="180"/>
      </w:pPr>
    </w:lvl>
    <w:lvl w:ilvl="3" w:tplc="7E74C2D4">
      <w:start w:val="1"/>
      <w:numFmt w:val="decimal"/>
      <w:lvlText w:val="%4."/>
      <w:lvlJc w:val="left"/>
      <w:pPr>
        <w:ind w:left="2880" w:hanging="360"/>
      </w:pPr>
    </w:lvl>
    <w:lvl w:ilvl="4" w:tplc="EA72D65A">
      <w:start w:val="1"/>
      <w:numFmt w:val="lowerLetter"/>
      <w:lvlText w:val="%5."/>
      <w:lvlJc w:val="left"/>
      <w:pPr>
        <w:ind w:left="3600" w:hanging="360"/>
      </w:pPr>
    </w:lvl>
    <w:lvl w:ilvl="5" w:tplc="C9EE5C78">
      <w:start w:val="1"/>
      <w:numFmt w:val="lowerRoman"/>
      <w:lvlText w:val="%6."/>
      <w:lvlJc w:val="right"/>
      <w:pPr>
        <w:ind w:left="4320" w:hanging="180"/>
      </w:pPr>
    </w:lvl>
    <w:lvl w:ilvl="6" w:tplc="0204ACA4">
      <w:start w:val="1"/>
      <w:numFmt w:val="decimal"/>
      <w:lvlText w:val="%7."/>
      <w:lvlJc w:val="left"/>
      <w:pPr>
        <w:ind w:left="5040" w:hanging="360"/>
      </w:pPr>
    </w:lvl>
    <w:lvl w:ilvl="7" w:tplc="7AD024A2">
      <w:start w:val="1"/>
      <w:numFmt w:val="lowerLetter"/>
      <w:lvlText w:val="%8."/>
      <w:lvlJc w:val="left"/>
      <w:pPr>
        <w:ind w:left="5760" w:hanging="360"/>
      </w:pPr>
    </w:lvl>
    <w:lvl w:ilvl="8" w:tplc="CA444032">
      <w:start w:val="1"/>
      <w:numFmt w:val="lowerRoman"/>
      <w:lvlText w:val="%9."/>
      <w:lvlJc w:val="right"/>
      <w:pPr>
        <w:ind w:left="6480" w:hanging="180"/>
      </w:pPr>
    </w:lvl>
  </w:abstractNum>
  <w:abstractNum w:abstractNumId="8" w15:restartNumberingAfterBreak="0">
    <w:nsid w:val="158F43FF"/>
    <w:multiLevelType w:val="hybridMultilevel"/>
    <w:tmpl w:val="BAB8BA64"/>
    <w:lvl w:ilvl="0" w:tplc="AAC4C5A6">
      <w:start w:val="3"/>
      <w:numFmt w:val="decimal"/>
      <w:lvlText w:val="%1."/>
      <w:lvlJc w:val="left"/>
      <w:pPr>
        <w:tabs>
          <w:tab w:val="num" w:pos="720"/>
        </w:tabs>
        <w:ind w:left="720" w:hanging="360"/>
      </w:pPr>
    </w:lvl>
    <w:lvl w:ilvl="1" w:tplc="0F520B3E" w:tentative="1">
      <w:start w:val="1"/>
      <w:numFmt w:val="decimal"/>
      <w:lvlText w:val="%2."/>
      <w:lvlJc w:val="left"/>
      <w:pPr>
        <w:tabs>
          <w:tab w:val="num" w:pos="1440"/>
        </w:tabs>
        <w:ind w:left="1440" w:hanging="360"/>
      </w:pPr>
    </w:lvl>
    <w:lvl w:ilvl="2" w:tplc="90FC99CE" w:tentative="1">
      <w:start w:val="1"/>
      <w:numFmt w:val="decimal"/>
      <w:lvlText w:val="%3."/>
      <w:lvlJc w:val="left"/>
      <w:pPr>
        <w:tabs>
          <w:tab w:val="num" w:pos="2160"/>
        </w:tabs>
        <w:ind w:left="2160" w:hanging="360"/>
      </w:pPr>
    </w:lvl>
    <w:lvl w:ilvl="3" w:tplc="F86AAE12" w:tentative="1">
      <w:start w:val="1"/>
      <w:numFmt w:val="decimal"/>
      <w:lvlText w:val="%4."/>
      <w:lvlJc w:val="left"/>
      <w:pPr>
        <w:tabs>
          <w:tab w:val="num" w:pos="2880"/>
        </w:tabs>
        <w:ind w:left="2880" w:hanging="360"/>
      </w:pPr>
    </w:lvl>
    <w:lvl w:ilvl="4" w:tplc="81CCE83C" w:tentative="1">
      <w:start w:val="1"/>
      <w:numFmt w:val="decimal"/>
      <w:lvlText w:val="%5."/>
      <w:lvlJc w:val="left"/>
      <w:pPr>
        <w:tabs>
          <w:tab w:val="num" w:pos="3600"/>
        </w:tabs>
        <w:ind w:left="3600" w:hanging="360"/>
      </w:pPr>
    </w:lvl>
    <w:lvl w:ilvl="5" w:tplc="F0B2630E" w:tentative="1">
      <w:start w:val="1"/>
      <w:numFmt w:val="decimal"/>
      <w:lvlText w:val="%6."/>
      <w:lvlJc w:val="left"/>
      <w:pPr>
        <w:tabs>
          <w:tab w:val="num" w:pos="4320"/>
        </w:tabs>
        <w:ind w:left="4320" w:hanging="360"/>
      </w:pPr>
    </w:lvl>
    <w:lvl w:ilvl="6" w:tplc="7A1E71B6" w:tentative="1">
      <w:start w:val="1"/>
      <w:numFmt w:val="decimal"/>
      <w:lvlText w:val="%7."/>
      <w:lvlJc w:val="left"/>
      <w:pPr>
        <w:tabs>
          <w:tab w:val="num" w:pos="5040"/>
        </w:tabs>
        <w:ind w:left="5040" w:hanging="360"/>
      </w:pPr>
    </w:lvl>
    <w:lvl w:ilvl="7" w:tplc="D792AD48" w:tentative="1">
      <w:start w:val="1"/>
      <w:numFmt w:val="decimal"/>
      <w:lvlText w:val="%8."/>
      <w:lvlJc w:val="left"/>
      <w:pPr>
        <w:tabs>
          <w:tab w:val="num" w:pos="5760"/>
        </w:tabs>
        <w:ind w:left="5760" w:hanging="360"/>
      </w:pPr>
    </w:lvl>
    <w:lvl w:ilvl="8" w:tplc="2C8C517A" w:tentative="1">
      <w:start w:val="1"/>
      <w:numFmt w:val="decimal"/>
      <w:lvlText w:val="%9."/>
      <w:lvlJc w:val="left"/>
      <w:pPr>
        <w:tabs>
          <w:tab w:val="num" w:pos="6480"/>
        </w:tabs>
        <w:ind w:left="6480" w:hanging="360"/>
      </w:pPr>
    </w:lvl>
  </w:abstractNum>
  <w:abstractNum w:abstractNumId="9" w15:restartNumberingAfterBreak="0">
    <w:nsid w:val="1A3C1508"/>
    <w:multiLevelType w:val="hybridMultilevel"/>
    <w:tmpl w:val="EA9ACB34"/>
    <w:lvl w:ilvl="0" w:tplc="28663DFC">
      <w:start w:val="1"/>
      <w:numFmt w:val="bullet"/>
      <w:lvlText w:val=""/>
      <w:lvlJc w:val="left"/>
      <w:pPr>
        <w:ind w:left="720" w:hanging="360"/>
      </w:pPr>
      <w:rPr>
        <w:rFonts w:ascii="Symbol" w:hAnsi="Symbol" w:hint="default"/>
      </w:rPr>
    </w:lvl>
    <w:lvl w:ilvl="1" w:tplc="437C58EC">
      <w:start w:val="1"/>
      <w:numFmt w:val="bullet"/>
      <w:lvlText w:val="o"/>
      <w:lvlJc w:val="left"/>
      <w:pPr>
        <w:ind w:left="1440" w:hanging="360"/>
      </w:pPr>
      <w:rPr>
        <w:rFonts w:ascii="Courier New" w:hAnsi="Courier New" w:hint="default"/>
      </w:rPr>
    </w:lvl>
    <w:lvl w:ilvl="2" w:tplc="DA42C0B8">
      <w:start w:val="1"/>
      <w:numFmt w:val="bullet"/>
      <w:lvlText w:val=""/>
      <w:lvlJc w:val="left"/>
      <w:pPr>
        <w:ind w:left="2160" w:hanging="360"/>
      </w:pPr>
      <w:rPr>
        <w:rFonts w:ascii="Wingdings" w:hAnsi="Wingdings" w:hint="default"/>
      </w:rPr>
    </w:lvl>
    <w:lvl w:ilvl="3" w:tplc="E4D6A6BE">
      <w:start w:val="1"/>
      <w:numFmt w:val="bullet"/>
      <w:lvlText w:val=""/>
      <w:lvlJc w:val="left"/>
      <w:pPr>
        <w:ind w:left="2880" w:hanging="360"/>
      </w:pPr>
      <w:rPr>
        <w:rFonts w:ascii="Symbol" w:hAnsi="Symbol" w:hint="default"/>
      </w:rPr>
    </w:lvl>
    <w:lvl w:ilvl="4" w:tplc="3CE6B990">
      <w:start w:val="1"/>
      <w:numFmt w:val="bullet"/>
      <w:lvlText w:val="o"/>
      <w:lvlJc w:val="left"/>
      <w:pPr>
        <w:ind w:left="3600" w:hanging="360"/>
      </w:pPr>
      <w:rPr>
        <w:rFonts w:ascii="Courier New" w:hAnsi="Courier New" w:hint="default"/>
      </w:rPr>
    </w:lvl>
    <w:lvl w:ilvl="5" w:tplc="42926468">
      <w:start w:val="1"/>
      <w:numFmt w:val="bullet"/>
      <w:lvlText w:val=""/>
      <w:lvlJc w:val="left"/>
      <w:pPr>
        <w:ind w:left="4320" w:hanging="360"/>
      </w:pPr>
      <w:rPr>
        <w:rFonts w:ascii="Wingdings" w:hAnsi="Wingdings" w:hint="default"/>
      </w:rPr>
    </w:lvl>
    <w:lvl w:ilvl="6" w:tplc="5FDCF556">
      <w:start w:val="1"/>
      <w:numFmt w:val="bullet"/>
      <w:lvlText w:val=""/>
      <w:lvlJc w:val="left"/>
      <w:pPr>
        <w:ind w:left="5040" w:hanging="360"/>
      </w:pPr>
      <w:rPr>
        <w:rFonts w:ascii="Symbol" w:hAnsi="Symbol" w:hint="default"/>
      </w:rPr>
    </w:lvl>
    <w:lvl w:ilvl="7" w:tplc="85C6907A">
      <w:start w:val="1"/>
      <w:numFmt w:val="bullet"/>
      <w:lvlText w:val="o"/>
      <w:lvlJc w:val="left"/>
      <w:pPr>
        <w:ind w:left="5760" w:hanging="360"/>
      </w:pPr>
      <w:rPr>
        <w:rFonts w:ascii="Courier New" w:hAnsi="Courier New" w:hint="default"/>
      </w:rPr>
    </w:lvl>
    <w:lvl w:ilvl="8" w:tplc="FC668D76">
      <w:start w:val="1"/>
      <w:numFmt w:val="bullet"/>
      <w:lvlText w:val=""/>
      <w:lvlJc w:val="left"/>
      <w:pPr>
        <w:ind w:left="6480" w:hanging="360"/>
      </w:pPr>
      <w:rPr>
        <w:rFonts w:ascii="Wingdings" w:hAnsi="Wingdings" w:hint="default"/>
      </w:rPr>
    </w:lvl>
  </w:abstractNum>
  <w:abstractNum w:abstractNumId="10" w15:restartNumberingAfterBreak="0">
    <w:nsid w:val="1ABD7E74"/>
    <w:multiLevelType w:val="hybridMultilevel"/>
    <w:tmpl w:val="E28E10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3841C9"/>
    <w:multiLevelType w:val="hybridMultilevel"/>
    <w:tmpl w:val="CAE41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01623A"/>
    <w:multiLevelType w:val="hybridMultilevel"/>
    <w:tmpl w:val="1AF69B48"/>
    <w:lvl w:ilvl="0" w:tplc="88489FF6">
      <w:start w:val="1"/>
      <w:numFmt w:val="bullet"/>
      <w:lvlText w:val=""/>
      <w:lvlJc w:val="left"/>
      <w:pPr>
        <w:ind w:left="720" w:hanging="360"/>
      </w:pPr>
      <w:rPr>
        <w:rFonts w:ascii="Symbol" w:hAnsi="Symbol" w:hint="default"/>
      </w:rPr>
    </w:lvl>
    <w:lvl w:ilvl="1" w:tplc="155E3824">
      <w:start w:val="1"/>
      <w:numFmt w:val="bullet"/>
      <w:lvlText w:val="o"/>
      <w:lvlJc w:val="left"/>
      <w:pPr>
        <w:ind w:left="1440" w:hanging="360"/>
      </w:pPr>
      <w:rPr>
        <w:rFonts w:ascii="Courier New" w:hAnsi="Courier New" w:hint="default"/>
      </w:rPr>
    </w:lvl>
    <w:lvl w:ilvl="2" w:tplc="4E743E4A">
      <w:start w:val="1"/>
      <w:numFmt w:val="bullet"/>
      <w:lvlText w:val=""/>
      <w:lvlJc w:val="left"/>
      <w:pPr>
        <w:ind w:left="2160" w:hanging="360"/>
      </w:pPr>
      <w:rPr>
        <w:rFonts w:ascii="Wingdings" w:hAnsi="Wingdings" w:hint="default"/>
      </w:rPr>
    </w:lvl>
    <w:lvl w:ilvl="3" w:tplc="206081C4">
      <w:start w:val="1"/>
      <w:numFmt w:val="bullet"/>
      <w:lvlText w:val=""/>
      <w:lvlJc w:val="left"/>
      <w:pPr>
        <w:ind w:left="2880" w:hanging="360"/>
      </w:pPr>
      <w:rPr>
        <w:rFonts w:ascii="Symbol" w:hAnsi="Symbol" w:hint="default"/>
      </w:rPr>
    </w:lvl>
    <w:lvl w:ilvl="4" w:tplc="C03AFE5C">
      <w:start w:val="1"/>
      <w:numFmt w:val="bullet"/>
      <w:lvlText w:val="o"/>
      <w:lvlJc w:val="left"/>
      <w:pPr>
        <w:ind w:left="3600" w:hanging="360"/>
      </w:pPr>
      <w:rPr>
        <w:rFonts w:ascii="Courier New" w:hAnsi="Courier New" w:hint="default"/>
      </w:rPr>
    </w:lvl>
    <w:lvl w:ilvl="5" w:tplc="97EEF71C">
      <w:start w:val="1"/>
      <w:numFmt w:val="bullet"/>
      <w:lvlText w:val=""/>
      <w:lvlJc w:val="left"/>
      <w:pPr>
        <w:ind w:left="4320" w:hanging="360"/>
      </w:pPr>
      <w:rPr>
        <w:rFonts w:ascii="Wingdings" w:hAnsi="Wingdings" w:hint="default"/>
      </w:rPr>
    </w:lvl>
    <w:lvl w:ilvl="6" w:tplc="A79A363C">
      <w:start w:val="1"/>
      <w:numFmt w:val="bullet"/>
      <w:lvlText w:val=""/>
      <w:lvlJc w:val="left"/>
      <w:pPr>
        <w:ind w:left="5040" w:hanging="360"/>
      </w:pPr>
      <w:rPr>
        <w:rFonts w:ascii="Symbol" w:hAnsi="Symbol" w:hint="default"/>
      </w:rPr>
    </w:lvl>
    <w:lvl w:ilvl="7" w:tplc="00E81544">
      <w:start w:val="1"/>
      <w:numFmt w:val="bullet"/>
      <w:lvlText w:val="o"/>
      <w:lvlJc w:val="left"/>
      <w:pPr>
        <w:ind w:left="5760" w:hanging="360"/>
      </w:pPr>
      <w:rPr>
        <w:rFonts w:ascii="Courier New" w:hAnsi="Courier New" w:hint="default"/>
      </w:rPr>
    </w:lvl>
    <w:lvl w:ilvl="8" w:tplc="46A8E812">
      <w:start w:val="1"/>
      <w:numFmt w:val="bullet"/>
      <w:lvlText w:val=""/>
      <w:lvlJc w:val="left"/>
      <w:pPr>
        <w:ind w:left="6480" w:hanging="360"/>
      </w:pPr>
      <w:rPr>
        <w:rFonts w:ascii="Wingdings" w:hAnsi="Wingdings" w:hint="default"/>
      </w:rPr>
    </w:lvl>
  </w:abstractNum>
  <w:abstractNum w:abstractNumId="13" w15:restartNumberingAfterBreak="0">
    <w:nsid w:val="26A12902"/>
    <w:multiLevelType w:val="multilevel"/>
    <w:tmpl w:val="7BD40926"/>
    <w:lvl w:ilvl="0">
      <w:start w:val="1"/>
      <w:numFmt w:val="decimal"/>
      <w:lvlText w:val="%1."/>
      <w:lvlJc w:val="left"/>
      <w:pPr>
        <w:ind w:left="3054"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540D65"/>
    <w:multiLevelType w:val="hybridMultilevel"/>
    <w:tmpl w:val="792621B8"/>
    <w:lvl w:ilvl="0" w:tplc="DB5AC366">
      <w:start w:val="1"/>
      <w:numFmt w:val="bullet"/>
      <w:pStyle w:val="Bulletlist"/>
      <w:lvlText w:val=""/>
      <w:lvlJc w:val="left"/>
      <w:pPr>
        <w:tabs>
          <w:tab w:val="num" w:pos="700"/>
        </w:tabs>
        <w:ind w:left="720" w:hanging="360"/>
      </w:pPr>
      <w:rPr>
        <w:rFonts w:ascii="Wingdings" w:hAnsi="Wingdings" w:hint="default"/>
        <w:color w:val="0152A1"/>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E73E5"/>
    <w:multiLevelType w:val="hybridMultilevel"/>
    <w:tmpl w:val="BAFAB01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C6CCD"/>
    <w:multiLevelType w:val="hybridMultilevel"/>
    <w:tmpl w:val="398E53EA"/>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D91DCC"/>
    <w:multiLevelType w:val="hybridMultilevel"/>
    <w:tmpl w:val="81F620C2"/>
    <w:lvl w:ilvl="0" w:tplc="1C0657E4">
      <w:start w:val="1"/>
      <w:numFmt w:val="decimal"/>
      <w:lvlText w:val="%1."/>
      <w:lvlJc w:val="left"/>
      <w:pPr>
        <w:ind w:left="720" w:hanging="360"/>
      </w:pPr>
      <w:rPr>
        <w:rFonts w:ascii="Arial" w:hAnsi="Arial" w:cs="Arial" w:hint="default"/>
        <w:i w:val="0"/>
        <w:iCs w:val="0"/>
      </w:rPr>
    </w:lvl>
    <w:lvl w:ilvl="1" w:tplc="155E3824">
      <w:start w:val="1"/>
      <w:numFmt w:val="bullet"/>
      <w:lvlText w:val="o"/>
      <w:lvlJc w:val="left"/>
      <w:pPr>
        <w:ind w:left="1440" w:hanging="360"/>
      </w:pPr>
      <w:rPr>
        <w:rFonts w:ascii="Courier New" w:hAnsi="Courier New" w:hint="default"/>
      </w:rPr>
    </w:lvl>
    <w:lvl w:ilvl="2" w:tplc="4E743E4A">
      <w:start w:val="1"/>
      <w:numFmt w:val="bullet"/>
      <w:lvlText w:val=""/>
      <w:lvlJc w:val="left"/>
      <w:pPr>
        <w:ind w:left="2160" w:hanging="360"/>
      </w:pPr>
      <w:rPr>
        <w:rFonts w:ascii="Wingdings" w:hAnsi="Wingdings" w:hint="default"/>
      </w:rPr>
    </w:lvl>
    <w:lvl w:ilvl="3" w:tplc="206081C4">
      <w:start w:val="1"/>
      <w:numFmt w:val="bullet"/>
      <w:lvlText w:val=""/>
      <w:lvlJc w:val="left"/>
      <w:pPr>
        <w:ind w:left="2880" w:hanging="360"/>
      </w:pPr>
      <w:rPr>
        <w:rFonts w:ascii="Symbol" w:hAnsi="Symbol" w:hint="default"/>
      </w:rPr>
    </w:lvl>
    <w:lvl w:ilvl="4" w:tplc="C03AFE5C">
      <w:start w:val="1"/>
      <w:numFmt w:val="bullet"/>
      <w:lvlText w:val="o"/>
      <w:lvlJc w:val="left"/>
      <w:pPr>
        <w:ind w:left="3600" w:hanging="360"/>
      </w:pPr>
      <w:rPr>
        <w:rFonts w:ascii="Courier New" w:hAnsi="Courier New" w:hint="default"/>
      </w:rPr>
    </w:lvl>
    <w:lvl w:ilvl="5" w:tplc="97EEF71C">
      <w:start w:val="1"/>
      <w:numFmt w:val="bullet"/>
      <w:lvlText w:val=""/>
      <w:lvlJc w:val="left"/>
      <w:pPr>
        <w:ind w:left="4320" w:hanging="360"/>
      </w:pPr>
      <w:rPr>
        <w:rFonts w:ascii="Wingdings" w:hAnsi="Wingdings" w:hint="default"/>
      </w:rPr>
    </w:lvl>
    <w:lvl w:ilvl="6" w:tplc="A79A363C">
      <w:start w:val="1"/>
      <w:numFmt w:val="bullet"/>
      <w:lvlText w:val=""/>
      <w:lvlJc w:val="left"/>
      <w:pPr>
        <w:ind w:left="5040" w:hanging="360"/>
      </w:pPr>
      <w:rPr>
        <w:rFonts w:ascii="Symbol" w:hAnsi="Symbol" w:hint="default"/>
      </w:rPr>
    </w:lvl>
    <w:lvl w:ilvl="7" w:tplc="00E81544">
      <w:start w:val="1"/>
      <w:numFmt w:val="bullet"/>
      <w:lvlText w:val="o"/>
      <w:lvlJc w:val="left"/>
      <w:pPr>
        <w:ind w:left="5760" w:hanging="360"/>
      </w:pPr>
      <w:rPr>
        <w:rFonts w:ascii="Courier New" w:hAnsi="Courier New" w:hint="default"/>
      </w:rPr>
    </w:lvl>
    <w:lvl w:ilvl="8" w:tplc="46A8E812">
      <w:start w:val="1"/>
      <w:numFmt w:val="bullet"/>
      <w:lvlText w:val=""/>
      <w:lvlJc w:val="left"/>
      <w:pPr>
        <w:ind w:left="6480" w:hanging="360"/>
      </w:pPr>
      <w:rPr>
        <w:rFonts w:ascii="Wingdings" w:hAnsi="Wingdings" w:hint="default"/>
      </w:rPr>
    </w:lvl>
  </w:abstractNum>
  <w:abstractNum w:abstractNumId="18" w15:restartNumberingAfterBreak="0">
    <w:nsid w:val="3333641C"/>
    <w:multiLevelType w:val="hybridMultilevel"/>
    <w:tmpl w:val="AA24D0AC"/>
    <w:lvl w:ilvl="0" w:tplc="ECC615BA">
      <w:start w:val="1"/>
      <w:numFmt w:val="bullet"/>
      <w:lvlText w:val=""/>
      <w:lvlJc w:val="left"/>
      <w:pPr>
        <w:ind w:left="720" w:hanging="360"/>
      </w:pPr>
      <w:rPr>
        <w:rFonts w:ascii="Symbol" w:hAnsi="Symbol" w:hint="default"/>
      </w:rPr>
    </w:lvl>
    <w:lvl w:ilvl="1" w:tplc="E3FE4CC8">
      <w:start w:val="1"/>
      <w:numFmt w:val="bullet"/>
      <w:lvlText w:val="o"/>
      <w:lvlJc w:val="left"/>
      <w:pPr>
        <w:ind w:left="1440" w:hanging="360"/>
      </w:pPr>
      <w:rPr>
        <w:rFonts w:ascii="Courier New" w:hAnsi="Courier New" w:hint="default"/>
      </w:rPr>
    </w:lvl>
    <w:lvl w:ilvl="2" w:tplc="FBB28622">
      <w:start w:val="1"/>
      <w:numFmt w:val="bullet"/>
      <w:lvlText w:val=""/>
      <w:lvlJc w:val="left"/>
      <w:pPr>
        <w:ind w:left="2160" w:hanging="360"/>
      </w:pPr>
      <w:rPr>
        <w:rFonts w:ascii="Wingdings" w:hAnsi="Wingdings" w:hint="default"/>
      </w:rPr>
    </w:lvl>
    <w:lvl w:ilvl="3" w:tplc="3E76956A">
      <w:start w:val="1"/>
      <w:numFmt w:val="bullet"/>
      <w:lvlText w:val=""/>
      <w:lvlJc w:val="left"/>
      <w:pPr>
        <w:ind w:left="2880" w:hanging="360"/>
      </w:pPr>
      <w:rPr>
        <w:rFonts w:ascii="Symbol" w:hAnsi="Symbol" w:hint="default"/>
      </w:rPr>
    </w:lvl>
    <w:lvl w:ilvl="4" w:tplc="711EF45E">
      <w:start w:val="1"/>
      <w:numFmt w:val="bullet"/>
      <w:lvlText w:val="o"/>
      <w:lvlJc w:val="left"/>
      <w:pPr>
        <w:ind w:left="3600" w:hanging="360"/>
      </w:pPr>
      <w:rPr>
        <w:rFonts w:ascii="Courier New" w:hAnsi="Courier New" w:hint="default"/>
      </w:rPr>
    </w:lvl>
    <w:lvl w:ilvl="5" w:tplc="3F807E50">
      <w:start w:val="1"/>
      <w:numFmt w:val="bullet"/>
      <w:lvlText w:val=""/>
      <w:lvlJc w:val="left"/>
      <w:pPr>
        <w:ind w:left="4320" w:hanging="360"/>
      </w:pPr>
      <w:rPr>
        <w:rFonts w:ascii="Wingdings" w:hAnsi="Wingdings" w:hint="default"/>
      </w:rPr>
    </w:lvl>
    <w:lvl w:ilvl="6" w:tplc="637AC7F8">
      <w:start w:val="1"/>
      <w:numFmt w:val="bullet"/>
      <w:lvlText w:val=""/>
      <w:lvlJc w:val="left"/>
      <w:pPr>
        <w:ind w:left="5040" w:hanging="360"/>
      </w:pPr>
      <w:rPr>
        <w:rFonts w:ascii="Symbol" w:hAnsi="Symbol" w:hint="default"/>
      </w:rPr>
    </w:lvl>
    <w:lvl w:ilvl="7" w:tplc="FAB6D136">
      <w:start w:val="1"/>
      <w:numFmt w:val="bullet"/>
      <w:lvlText w:val="o"/>
      <w:lvlJc w:val="left"/>
      <w:pPr>
        <w:ind w:left="5760" w:hanging="360"/>
      </w:pPr>
      <w:rPr>
        <w:rFonts w:ascii="Courier New" w:hAnsi="Courier New" w:hint="default"/>
      </w:rPr>
    </w:lvl>
    <w:lvl w:ilvl="8" w:tplc="7CC04A26">
      <w:start w:val="1"/>
      <w:numFmt w:val="bullet"/>
      <w:lvlText w:val=""/>
      <w:lvlJc w:val="left"/>
      <w:pPr>
        <w:ind w:left="6480" w:hanging="360"/>
      </w:pPr>
      <w:rPr>
        <w:rFonts w:ascii="Wingdings" w:hAnsi="Wingdings" w:hint="default"/>
      </w:rPr>
    </w:lvl>
  </w:abstractNum>
  <w:abstractNum w:abstractNumId="19" w15:restartNumberingAfterBreak="0">
    <w:nsid w:val="36C733C1"/>
    <w:multiLevelType w:val="hybridMultilevel"/>
    <w:tmpl w:val="59F20CC8"/>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8723043"/>
    <w:multiLevelType w:val="hybridMultilevel"/>
    <w:tmpl w:val="51F81378"/>
    <w:lvl w:ilvl="0" w:tplc="04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1D46F8"/>
    <w:multiLevelType w:val="hybridMultilevel"/>
    <w:tmpl w:val="92BA7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790DD4"/>
    <w:multiLevelType w:val="hybridMultilevel"/>
    <w:tmpl w:val="A022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8D4199"/>
    <w:multiLevelType w:val="hybridMultilevel"/>
    <w:tmpl w:val="842876DE"/>
    <w:lvl w:ilvl="0" w:tplc="D11A557A">
      <w:start w:val="5"/>
      <w:numFmt w:val="decimal"/>
      <w:lvlText w:val="%1."/>
      <w:lvlJc w:val="left"/>
      <w:pPr>
        <w:tabs>
          <w:tab w:val="num" w:pos="720"/>
        </w:tabs>
        <w:ind w:left="720" w:hanging="360"/>
      </w:pPr>
    </w:lvl>
    <w:lvl w:ilvl="1" w:tplc="93A6D878" w:tentative="1">
      <w:start w:val="1"/>
      <w:numFmt w:val="decimal"/>
      <w:lvlText w:val="%2."/>
      <w:lvlJc w:val="left"/>
      <w:pPr>
        <w:tabs>
          <w:tab w:val="num" w:pos="1440"/>
        </w:tabs>
        <w:ind w:left="1440" w:hanging="360"/>
      </w:pPr>
    </w:lvl>
    <w:lvl w:ilvl="2" w:tplc="F9245CD6" w:tentative="1">
      <w:start w:val="1"/>
      <w:numFmt w:val="decimal"/>
      <w:lvlText w:val="%3."/>
      <w:lvlJc w:val="left"/>
      <w:pPr>
        <w:tabs>
          <w:tab w:val="num" w:pos="2160"/>
        </w:tabs>
        <w:ind w:left="2160" w:hanging="360"/>
      </w:pPr>
    </w:lvl>
    <w:lvl w:ilvl="3" w:tplc="ECC879EC" w:tentative="1">
      <w:start w:val="1"/>
      <w:numFmt w:val="decimal"/>
      <w:lvlText w:val="%4."/>
      <w:lvlJc w:val="left"/>
      <w:pPr>
        <w:tabs>
          <w:tab w:val="num" w:pos="2880"/>
        </w:tabs>
        <w:ind w:left="2880" w:hanging="360"/>
      </w:pPr>
    </w:lvl>
    <w:lvl w:ilvl="4" w:tplc="C9265A6A" w:tentative="1">
      <w:start w:val="1"/>
      <w:numFmt w:val="decimal"/>
      <w:lvlText w:val="%5."/>
      <w:lvlJc w:val="left"/>
      <w:pPr>
        <w:tabs>
          <w:tab w:val="num" w:pos="3600"/>
        </w:tabs>
        <w:ind w:left="3600" w:hanging="360"/>
      </w:pPr>
    </w:lvl>
    <w:lvl w:ilvl="5" w:tplc="049AF070" w:tentative="1">
      <w:start w:val="1"/>
      <w:numFmt w:val="decimal"/>
      <w:lvlText w:val="%6."/>
      <w:lvlJc w:val="left"/>
      <w:pPr>
        <w:tabs>
          <w:tab w:val="num" w:pos="4320"/>
        </w:tabs>
        <w:ind w:left="4320" w:hanging="360"/>
      </w:pPr>
    </w:lvl>
    <w:lvl w:ilvl="6" w:tplc="883C0016" w:tentative="1">
      <w:start w:val="1"/>
      <w:numFmt w:val="decimal"/>
      <w:lvlText w:val="%7."/>
      <w:lvlJc w:val="left"/>
      <w:pPr>
        <w:tabs>
          <w:tab w:val="num" w:pos="5040"/>
        </w:tabs>
        <w:ind w:left="5040" w:hanging="360"/>
      </w:pPr>
    </w:lvl>
    <w:lvl w:ilvl="7" w:tplc="84484C74" w:tentative="1">
      <w:start w:val="1"/>
      <w:numFmt w:val="decimal"/>
      <w:lvlText w:val="%8."/>
      <w:lvlJc w:val="left"/>
      <w:pPr>
        <w:tabs>
          <w:tab w:val="num" w:pos="5760"/>
        </w:tabs>
        <w:ind w:left="5760" w:hanging="360"/>
      </w:pPr>
    </w:lvl>
    <w:lvl w:ilvl="8" w:tplc="6BDEB240" w:tentative="1">
      <w:start w:val="1"/>
      <w:numFmt w:val="decimal"/>
      <w:lvlText w:val="%9."/>
      <w:lvlJc w:val="left"/>
      <w:pPr>
        <w:tabs>
          <w:tab w:val="num" w:pos="6480"/>
        </w:tabs>
        <w:ind w:left="6480" w:hanging="360"/>
      </w:pPr>
    </w:lvl>
  </w:abstractNum>
  <w:abstractNum w:abstractNumId="24" w15:restartNumberingAfterBreak="0">
    <w:nsid w:val="47BA5DA8"/>
    <w:multiLevelType w:val="hybridMultilevel"/>
    <w:tmpl w:val="87BE25CC"/>
    <w:lvl w:ilvl="0" w:tplc="0C090001">
      <w:start w:val="1"/>
      <w:numFmt w:val="bullet"/>
      <w:lvlText w:val=""/>
      <w:lvlJc w:val="left"/>
      <w:pPr>
        <w:tabs>
          <w:tab w:val="num" w:pos="700"/>
        </w:tabs>
        <w:ind w:left="720" w:hanging="360"/>
      </w:pPr>
      <w:rPr>
        <w:rFonts w:ascii="Symbol" w:hAnsi="Symbol" w:hint="default"/>
        <w:color w:val="0152A1"/>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40C26"/>
    <w:multiLevelType w:val="hybridMultilevel"/>
    <w:tmpl w:val="A490DB02"/>
    <w:lvl w:ilvl="0" w:tplc="9048ADD6">
      <w:start w:val="1"/>
      <w:numFmt w:val="lowerRoman"/>
      <w:lvlText w:val="%1."/>
      <w:lvlJc w:val="left"/>
      <w:pPr>
        <w:ind w:left="1440" w:hanging="72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D381E7C"/>
    <w:multiLevelType w:val="hybridMultilevel"/>
    <w:tmpl w:val="8118D3EA"/>
    <w:lvl w:ilvl="0" w:tplc="0C090001">
      <w:start w:val="1"/>
      <w:numFmt w:val="bullet"/>
      <w:lvlText w:val=""/>
      <w:lvlJc w:val="left"/>
      <w:pPr>
        <w:tabs>
          <w:tab w:val="num" w:pos="700"/>
        </w:tabs>
        <w:ind w:left="720" w:hanging="360"/>
      </w:pPr>
      <w:rPr>
        <w:rFonts w:ascii="Symbol" w:hAnsi="Symbol" w:hint="default"/>
        <w:color w:val="0152A1"/>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460A4"/>
    <w:multiLevelType w:val="hybridMultilevel"/>
    <w:tmpl w:val="6122DD28"/>
    <w:lvl w:ilvl="0" w:tplc="B478D9AC">
      <w:start w:val="3"/>
      <w:numFmt w:val="decimal"/>
      <w:lvlText w:val="%1."/>
      <w:lvlJc w:val="left"/>
      <w:pPr>
        <w:tabs>
          <w:tab w:val="num" w:pos="720"/>
        </w:tabs>
        <w:ind w:left="720" w:hanging="360"/>
      </w:pPr>
    </w:lvl>
    <w:lvl w:ilvl="1" w:tplc="3808EB0C" w:tentative="1">
      <w:start w:val="1"/>
      <w:numFmt w:val="decimal"/>
      <w:lvlText w:val="%2."/>
      <w:lvlJc w:val="left"/>
      <w:pPr>
        <w:tabs>
          <w:tab w:val="num" w:pos="1440"/>
        </w:tabs>
        <w:ind w:left="1440" w:hanging="360"/>
      </w:pPr>
    </w:lvl>
    <w:lvl w:ilvl="2" w:tplc="A9A23AD4" w:tentative="1">
      <w:start w:val="1"/>
      <w:numFmt w:val="decimal"/>
      <w:lvlText w:val="%3."/>
      <w:lvlJc w:val="left"/>
      <w:pPr>
        <w:tabs>
          <w:tab w:val="num" w:pos="2160"/>
        </w:tabs>
        <w:ind w:left="2160" w:hanging="360"/>
      </w:pPr>
    </w:lvl>
    <w:lvl w:ilvl="3" w:tplc="1FD22C6A" w:tentative="1">
      <w:start w:val="1"/>
      <w:numFmt w:val="decimal"/>
      <w:lvlText w:val="%4."/>
      <w:lvlJc w:val="left"/>
      <w:pPr>
        <w:tabs>
          <w:tab w:val="num" w:pos="2880"/>
        </w:tabs>
        <w:ind w:left="2880" w:hanging="360"/>
      </w:pPr>
    </w:lvl>
    <w:lvl w:ilvl="4" w:tplc="318E6302" w:tentative="1">
      <w:start w:val="1"/>
      <w:numFmt w:val="decimal"/>
      <w:lvlText w:val="%5."/>
      <w:lvlJc w:val="left"/>
      <w:pPr>
        <w:tabs>
          <w:tab w:val="num" w:pos="3600"/>
        </w:tabs>
        <w:ind w:left="3600" w:hanging="360"/>
      </w:pPr>
    </w:lvl>
    <w:lvl w:ilvl="5" w:tplc="D05C0D8E" w:tentative="1">
      <w:start w:val="1"/>
      <w:numFmt w:val="decimal"/>
      <w:lvlText w:val="%6."/>
      <w:lvlJc w:val="left"/>
      <w:pPr>
        <w:tabs>
          <w:tab w:val="num" w:pos="4320"/>
        </w:tabs>
        <w:ind w:left="4320" w:hanging="360"/>
      </w:pPr>
    </w:lvl>
    <w:lvl w:ilvl="6" w:tplc="4C0E418C" w:tentative="1">
      <w:start w:val="1"/>
      <w:numFmt w:val="decimal"/>
      <w:lvlText w:val="%7."/>
      <w:lvlJc w:val="left"/>
      <w:pPr>
        <w:tabs>
          <w:tab w:val="num" w:pos="5040"/>
        </w:tabs>
        <w:ind w:left="5040" w:hanging="360"/>
      </w:pPr>
    </w:lvl>
    <w:lvl w:ilvl="7" w:tplc="F0520B00" w:tentative="1">
      <w:start w:val="1"/>
      <w:numFmt w:val="decimal"/>
      <w:lvlText w:val="%8."/>
      <w:lvlJc w:val="left"/>
      <w:pPr>
        <w:tabs>
          <w:tab w:val="num" w:pos="5760"/>
        </w:tabs>
        <w:ind w:left="5760" w:hanging="360"/>
      </w:pPr>
    </w:lvl>
    <w:lvl w:ilvl="8" w:tplc="6F78D0D8" w:tentative="1">
      <w:start w:val="1"/>
      <w:numFmt w:val="decimal"/>
      <w:lvlText w:val="%9."/>
      <w:lvlJc w:val="left"/>
      <w:pPr>
        <w:tabs>
          <w:tab w:val="num" w:pos="6480"/>
        </w:tabs>
        <w:ind w:left="6480" w:hanging="360"/>
      </w:pPr>
    </w:lvl>
  </w:abstractNum>
  <w:abstractNum w:abstractNumId="28" w15:restartNumberingAfterBreak="0">
    <w:nsid w:val="51416901"/>
    <w:multiLevelType w:val="hybridMultilevel"/>
    <w:tmpl w:val="10CE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D31D06"/>
    <w:multiLevelType w:val="hybridMultilevel"/>
    <w:tmpl w:val="8520A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A305A6"/>
    <w:multiLevelType w:val="hybridMultilevel"/>
    <w:tmpl w:val="3C5CF714"/>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682263"/>
    <w:multiLevelType w:val="hybridMultilevel"/>
    <w:tmpl w:val="BE8A3142"/>
    <w:lvl w:ilvl="0" w:tplc="C0C27818">
      <w:start w:val="1"/>
      <w:numFmt w:val="bullet"/>
      <w:lvlText w:val=""/>
      <w:lvlJc w:val="left"/>
      <w:pPr>
        <w:tabs>
          <w:tab w:val="num" w:pos="720"/>
        </w:tabs>
        <w:ind w:left="720" w:hanging="360"/>
      </w:pPr>
      <w:rPr>
        <w:rFonts w:ascii="Symbol" w:hAnsi="Symbol" w:hint="default"/>
        <w:sz w:val="20"/>
      </w:rPr>
    </w:lvl>
    <w:lvl w:ilvl="1" w:tplc="996A0358" w:tentative="1">
      <w:start w:val="1"/>
      <w:numFmt w:val="bullet"/>
      <w:lvlText w:val=""/>
      <w:lvlJc w:val="left"/>
      <w:pPr>
        <w:tabs>
          <w:tab w:val="num" w:pos="1440"/>
        </w:tabs>
        <w:ind w:left="1440" w:hanging="360"/>
      </w:pPr>
      <w:rPr>
        <w:rFonts w:ascii="Symbol" w:hAnsi="Symbol" w:hint="default"/>
        <w:sz w:val="20"/>
      </w:rPr>
    </w:lvl>
    <w:lvl w:ilvl="2" w:tplc="914813B6" w:tentative="1">
      <w:start w:val="1"/>
      <w:numFmt w:val="bullet"/>
      <w:lvlText w:val=""/>
      <w:lvlJc w:val="left"/>
      <w:pPr>
        <w:tabs>
          <w:tab w:val="num" w:pos="2160"/>
        </w:tabs>
        <w:ind w:left="2160" w:hanging="360"/>
      </w:pPr>
      <w:rPr>
        <w:rFonts w:ascii="Symbol" w:hAnsi="Symbol" w:hint="default"/>
        <w:sz w:val="20"/>
      </w:rPr>
    </w:lvl>
    <w:lvl w:ilvl="3" w:tplc="B27A85CC" w:tentative="1">
      <w:start w:val="1"/>
      <w:numFmt w:val="bullet"/>
      <w:lvlText w:val=""/>
      <w:lvlJc w:val="left"/>
      <w:pPr>
        <w:tabs>
          <w:tab w:val="num" w:pos="2880"/>
        </w:tabs>
        <w:ind w:left="2880" w:hanging="360"/>
      </w:pPr>
      <w:rPr>
        <w:rFonts w:ascii="Symbol" w:hAnsi="Symbol" w:hint="default"/>
        <w:sz w:val="20"/>
      </w:rPr>
    </w:lvl>
    <w:lvl w:ilvl="4" w:tplc="42A04D88" w:tentative="1">
      <w:start w:val="1"/>
      <w:numFmt w:val="bullet"/>
      <w:lvlText w:val=""/>
      <w:lvlJc w:val="left"/>
      <w:pPr>
        <w:tabs>
          <w:tab w:val="num" w:pos="3600"/>
        </w:tabs>
        <w:ind w:left="3600" w:hanging="360"/>
      </w:pPr>
      <w:rPr>
        <w:rFonts w:ascii="Symbol" w:hAnsi="Symbol" w:hint="default"/>
        <w:sz w:val="20"/>
      </w:rPr>
    </w:lvl>
    <w:lvl w:ilvl="5" w:tplc="A8DC7C62" w:tentative="1">
      <w:start w:val="1"/>
      <w:numFmt w:val="bullet"/>
      <w:lvlText w:val=""/>
      <w:lvlJc w:val="left"/>
      <w:pPr>
        <w:tabs>
          <w:tab w:val="num" w:pos="4320"/>
        </w:tabs>
        <w:ind w:left="4320" w:hanging="360"/>
      </w:pPr>
      <w:rPr>
        <w:rFonts w:ascii="Symbol" w:hAnsi="Symbol" w:hint="default"/>
        <w:sz w:val="20"/>
      </w:rPr>
    </w:lvl>
    <w:lvl w:ilvl="6" w:tplc="331E4B88" w:tentative="1">
      <w:start w:val="1"/>
      <w:numFmt w:val="bullet"/>
      <w:lvlText w:val=""/>
      <w:lvlJc w:val="left"/>
      <w:pPr>
        <w:tabs>
          <w:tab w:val="num" w:pos="5040"/>
        </w:tabs>
        <w:ind w:left="5040" w:hanging="360"/>
      </w:pPr>
      <w:rPr>
        <w:rFonts w:ascii="Symbol" w:hAnsi="Symbol" w:hint="default"/>
        <w:sz w:val="20"/>
      </w:rPr>
    </w:lvl>
    <w:lvl w:ilvl="7" w:tplc="23945284" w:tentative="1">
      <w:start w:val="1"/>
      <w:numFmt w:val="bullet"/>
      <w:lvlText w:val=""/>
      <w:lvlJc w:val="left"/>
      <w:pPr>
        <w:tabs>
          <w:tab w:val="num" w:pos="5760"/>
        </w:tabs>
        <w:ind w:left="5760" w:hanging="360"/>
      </w:pPr>
      <w:rPr>
        <w:rFonts w:ascii="Symbol" w:hAnsi="Symbol" w:hint="default"/>
        <w:sz w:val="20"/>
      </w:rPr>
    </w:lvl>
    <w:lvl w:ilvl="8" w:tplc="FB3CB520"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986E7B"/>
    <w:multiLevelType w:val="hybridMultilevel"/>
    <w:tmpl w:val="AB7A0E0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AB47C16"/>
    <w:multiLevelType w:val="hybridMultilevel"/>
    <w:tmpl w:val="53B2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464986"/>
    <w:multiLevelType w:val="hybridMultilevel"/>
    <w:tmpl w:val="649AC43E"/>
    <w:lvl w:ilvl="0" w:tplc="2158B1C8">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C4A4BDE"/>
    <w:multiLevelType w:val="hybridMultilevel"/>
    <w:tmpl w:val="B7222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565F9E"/>
    <w:multiLevelType w:val="hybridMultilevel"/>
    <w:tmpl w:val="DD16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CB5BE8"/>
    <w:multiLevelType w:val="hybridMultilevel"/>
    <w:tmpl w:val="2FC049C6"/>
    <w:lvl w:ilvl="0" w:tplc="588A12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6A3C0C"/>
    <w:multiLevelType w:val="hybridMultilevel"/>
    <w:tmpl w:val="58F642C2"/>
    <w:lvl w:ilvl="0" w:tplc="4BB4C6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2C5C31"/>
    <w:multiLevelType w:val="hybridMultilevel"/>
    <w:tmpl w:val="E556B324"/>
    <w:lvl w:ilvl="0" w:tplc="20B070CE">
      <w:start w:val="1"/>
      <w:numFmt w:val="decimal"/>
      <w:lvlText w:val="%1."/>
      <w:lvlJc w:val="left"/>
      <w:pPr>
        <w:ind w:left="720" w:hanging="360"/>
      </w:pPr>
      <w:rPr>
        <w:rFonts w:ascii="Arial" w:hAnsi="Arial" w:cs="Arial" w:hint="default"/>
      </w:rPr>
    </w:lvl>
    <w:lvl w:ilvl="1" w:tplc="437C58EC">
      <w:start w:val="1"/>
      <w:numFmt w:val="bullet"/>
      <w:lvlText w:val="o"/>
      <w:lvlJc w:val="left"/>
      <w:pPr>
        <w:ind w:left="1440" w:hanging="360"/>
      </w:pPr>
      <w:rPr>
        <w:rFonts w:ascii="Courier New" w:hAnsi="Courier New" w:hint="default"/>
      </w:rPr>
    </w:lvl>
    <w:lvl w:ilvl="2" w:tplc="DA42C0B8">
      <w:start w:val="1"/>
      <w:numFmt w:val="bullet"/>
      <w:lvlText w:val=""/>
      <w:lvlJc w:val="left"/>
      <w:pPr>
        <w:ind w:left="2160" w:hanging="360"/>
      </w:pPr>
      <w:rPr>
        <w:rFonts w:ascii="Wingdings" w:hAnsi="Wingdings" w:hint="default"/>
      </w:rPr>
    </w:lvl>
    <w:lvl w:ilvl="3" w:tplc="E4D6A6BE">
      <w:start w:val="1"/>
      <w:numFmt w:val="bullet"/>
      <w:lvlText w:val=""/>
      <w:lvlJc w:val="left"/>
      <w:pPr>
        <w:ind w:left="2880" w:hanging="360"/>
      </w:pPr>
      <w:rPr>
        <w:rFonts w:ascii="Symbol" w:hAnsi="Symbol" w:hint="default"/>
      </w:rPr>
    </w:lvl>
    <w:lvl w:ilvl="4" w:tplc="3CE6B990">
      <w:start w:val="1"/>
      <w:numFmt w:val="bullet"/>
      <w:lvlText w:val="o"/>
      <w:lvlJc w:val="left"/>
      <w:pPr>
        <w:ind w:left="3600" w:hanging="360"/>
      </w:pPr>
      <w:rPr>
        <w:rFonts w:ascii="Courier New" w:hAnsi="Courier New" w:hint="default"/>
      </w:rPr>
    </w:lvl>
    <w:lvl w:ilvl="5" w:tplc="42926468">
      <w:start w:val="1"/>
      <w:numFmt w:val="bullet"/>
      <w:lvlText w:val=""/>
      <w:lvlJc w:val="left"/>
      <w:pPr>
        <w:ind w:left="4320" w:hanging="360"/>
      </w:pPr>
      <w:rPr>
        <w:rFonts w:ascii="Wingdings" w:hAnsi="Wingdings" w:hint="default"/>
      </w:rPr>
    </w:lvl>
    <w:lvl w:ilvl="6" w:tplc="5FDCF556">
      <w:start w:val="1"/>
      <w:numFmt w:val="bullet"/>
      <w:lvlText w:val=""/>
      <w:lvlJc w:val="left"/>
      <w:pPr>
        <w:ind w:left="5040" w:hanging="360"/>
      </w:pPr>
      <w:rPr>
        <w:rFonts w:ascii="Symbol" w:hAnsi="Symbol" w:hint="default"/>
      </w:rPr>
    </w:lvl>
    <w:lvl w:ilvl="7" w:tplc="85C6907A">
      <w:start w:val="1"/>
      <w:numFmt w:val="bullet"/>
      <w:lvlText w:val="o"/>
      <w:lvlJc w:val="left"/>
      <w:pPr>
        <w:ind w:left="5760" w:hanging="360"/>
      </w:pPr>
      <w:rPr>
        <w:rFonts w:ascii="Courier New" w:hAnsi="Courier New" w:hint="default"/>
      </w:rPr>
    </w:lvl>
    <w:lvl w:ilvl="8" w:tplc="FC668D76">
      <w:start w:val="1"/>
      <w:numFmt w:val="bullet"/>
      <w:lvlText w:val=""/>
      <w:lvlJc w:val="left"/>
      <w:pPr>
        <w:ind w:left="6480" w:hanging="360"/>
      </w:pPr>
      <w:rPr>
        <w:rFonts w:ascii="Wingdings" w:hAnsi="Wingdings" w:hint="default"/>
      </w:rPr>
    </w:lvl>
  </w:abstractNum>
  <w:abstractNum w:abstractNumId="40" w15:restartNumberingAfterBreak="0">
    <w:nsid w:val="67881540"/>
    <w:multiLevelType w:val="hybridMultilevel"/>
    <w:tmpl w:val="5114EB68"/>
    <w:lvl w:ilvl="0" w:tplc="8C8E96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D09DD"/>
    <w:multiLevelType w:val="hybridMultilevel"/>
    <w:tmpl w:val="2A9871F8"/>
    <w:lvl w:ilvl="0" w:tplc="B226ECB6">
      <w:start w:val="2"/>
      <w:numFmt w:val="decimal"/>
      <w:lvlText w:val="%1."/>
      <w:lvlJc w:val="left"/>
      <w:pPr>
        <w:tabs>
          <w:tab w:val="num" w:pos="720"/>
        </w:tabs>
        <w:ind w:left="720" w:hanging="360"/>
      </w:pPr>
    </w:lvl>
    <w:lvl w:ilvl="1" w:tplc="C10A0F72" w:tentative="1">
      <w:start w:val="1"/>
      <w:numFmt w:val="decimal"/>
      <w:lvlText w:val="%2."/>
      <w:lvlJc w:val="left"/>
      <w:pPr>
        <w:tabs>
          <w:tab w:val="num" w:pos="1440"/>
        </w:tabs>
        <w:ind w:left="1440" w:hanging="360"/>
      </w:pPr>
    </w:lvl>
    <w:lvl w:ilvl="2" w:tplc="0C846574" w:tentative="1">
      <w:start w:val="1"/>
      <w:numFmt w:val="decimal"/>
      <w:lvlText w:val="%3."/>
      <w:lvlJc w:val="left"/>
      <w:pPr>
        <w:tabs>
          <w:tab w:val="num" w:pos="2160"/>
        </w:tabs>
        <w:ind w:left="2160" w:hanging="360"/>
      </w:pPr>
    </w:lvl>
    <w:lvl w:ilvl="3" w:tplc="7AA803B2" w:tentative="1">
      <w:start w:val="1"/>
      <w:numFmt w:val="decimal"/>
      <w:lvlText w:val="%4."/>
      <w:lvlJc w:val="left"/>
      <w:pPr>
        <w:tabs>
          <w:tab w:val="num" w:pos="2880"/>
        </w:tabs>
        <w:ind w:left="2880" w:hanging="360"/>
      </w:pPr>
    </w:lvl>
    <w:lvl w:ilvl="4" w:tplc="10CA971E" w:tentative="1">
      <w:start w:val="1"/>
      <w:numFmt w:val="decimal"/>
      <w:lvlText w:val="%5."/>
      <w:lvlJc w:val="left"/>
      <w:pPr>
        <w:tabs>
          <w:tab w:val="num" w:pos="3600"/>
        </w:tabs>
        <w:ind w:left="3600" w:hanging="360"/>
      </w:pPr>
    </w:lvl>
    <w:lvl w:ilvl="5" w:tplc="053C4E24" w:tentative="1">
      <w:start w:val="1"/>
      <w:numFmt w:val="decimal"/>
      <w:lvlText w:val="%6."/>
      <w:lvlJc w:val="left"/>
      <w:pPr>
        <w:tabs>
          <w:tab w:val="num" w:pos="4320"/>
        </w:tabs>
        <w:ind w:left="4320" w:hanging="360"/>
      </w:pPr>
    </w:lvl>
    <w:lvl w:ilvl="6" w:tplc="30162166" w:tentative="1">
      <w:start w:val="1"/>
      <w:numFmt w:val="decimal"/>
      <w:lvlText w:val="%7."/>
      <w:lvlJc w:val="left"/>
      <w:pPr>
        <w:tabs>
          <w:tab w:val="num" w:pos="5040"/>
        </w:tabs>
        <w:ind w:left="5040" w:hanging="360"/>
      </w:pPr>
    </w:lvl>
    <w:lvl w:ilvl="7" w:tplc="AFE0D134" w:tentative="1">
      <w:start w:val="1"/>
      <w:numFmt w:val="decimal"/>
      <w:lvlText w:val="%8."/>
      <w:lvlJc w:val="left"/>
      <w:pPr>
        <w:tabs>
          <w:tab w:val="num" w:pos="5760"/>
        </w:tabs>
        <w:ind w:left="5760" w:hanging="360"/>
      </w:pPr>
    </w:lvl>
    <w:lvl w:ilvl="8" w:tplc="5F605E0E" w:tentative="1">
      <w:start w:val="1"/>
      <w:numFmt w:val="decimal"/>
      <w:lvlText w:val="%9."/>
      <w:lvlJc w:val="left"/>
      <w:pPr>
        <w:tabs>
          <w:tab w:val="num" w:pos="6480"/>
        </w:tabs>
        <w:ind w:left="6480" w:hanging="360"/>
      </w:pPr>
    </w:lvl>
  </w:abstractNum>
  <w:abstractNum w:abstractNumId="42" w15:restartNumberingAfterBreak="0">
    <w:nsid w:val="6BB260C1"/>
    <w:multiLevelType w:val="hybridMultilevel"/>
    <w:tmpl w:val="51FA7EAA"/>
    <w:lvl w:ilvl="0" w:tplc="C6B0DA7E">
      <w:start w:val="1"/>
      <w:numFmt w:val="bullet"/>
      <w:lvlText w:val=""/>
      <w:lvlJc w:val="left"/>
      <w:pPr>
        <w:tabs>
          <w:tab w:val="num" w:pos="720"/>
        </w:tabs>
        <w:ind w:left="720" w:hanging="360"/>
      </w:pPr>
      <w:rPr>
        <w:rFonts w:ascii="Symbol" w:hAnsi="Symbol" w:hint="default"/>
        <w:sz w:val="20"/>
      </w:rPr>
    </w:lvl>
    <w:lvl w:ilvl="1" w:tplc="B268E110" w:tentative="1">
      <w:start w:val="1"/>
      <w:numFmt w:val="bullet"/>
      <w:lvlText w:val=""/>
      <w:lvlJc w:val="left"/>
      <w:pPr>
        <w:tabs>
          <w:tab w:val="num" w:pos="1440"/>
        </w:tabs>
        <w:ind w:left="1440" w:hanging="360"/>
      </w:pPr>
      <w:rPr>
        <w:rFonts w:ascii="Symbol" w:hAnsi="Symbol" w:hint="default"/>
        <w:sz w:val="20"/>
      </w:rPr>
    </w:lvl>
    <w:lvl w:ilvl="2" w:tplc="A664EEE8" w:tentative="1">
      <w:start w:val="1"/>
      <w:numFmt w:val="bullet"/>
      <w:lvlText w:val=""/>
      <w:lvlJc w:val="left"/>
      <w:pPr>
        <w:tabs>
          <w:tab w:val="num" w:pos="2160"/>
        </w:tabs>
        <w:ind w:left="2160" w:hanging="360"/>
      </w:pPr>
      <w:rPr>
        <w:rFonts w:ascii="Symbol" w:hAnsi="Symbol" w:hint="default"/>
        <w:sz w:val="20"/>
      </w:rPr>
    </w:lvl>
    <w:lvl w:ilvl="3" w:tplc="E7DEE26C" w:tentative="1">
      <w:start w:val="1"/>
      <w:numFmt w:val="bullet"/>
      <w:lvlText w:val=""/>
      <w:lvlJc w:val="left"/>
      <w:pPr>
        <w:tabs>
          <w:tab w:val="num" w:pos="2880"/>
        </w:tabs>
        <w:ind w:left="2880" w:hanging="360"/>
      </w:pPr>
      <w:rPr>
        <w:rFonts w:ascii="Symbol" w:hAnsi="Symbol" w:hint="default"/>
        <w:sz w:val="20"/>
      </w:rPr>
    </w:lvl>
    <w:lvl w:ilvl="4" w:tplc="D0C4665C" w:tentative="1">
      <w:start w:val="1"/>
      <w:numFmt w:val="bullet"/>
      <w:lvlText w:val=""/>
      <w:lvlJc w:val="left"/>
      <w:pPr>
        <w:tabs>
          <w:tab w:val="num" w:pos="3600"/>
        </w:tabs>
        <w:ind w:left="3600" w:hanging="360"/>
      </w:pPr>
      <w:rPr>
        <w:rFonts w:ascii="Symbol" w:hAnsi="Symbol" w:hint="default"/>
        <w:sz w:val="20"/>
      </w:rPr>
    </w:lvl>
    <w:lvl w:ilvl="5" w:tplc="61F2F846" w:tentative="1">
      <w:start w:val="1"/>
      <w:numFmt w:val="bullet"/>
      <w:lvlText w:val=""/>
      <w:lvlJc w:val="left"/>
      <w:pPr>
        <w:tabs>
          <w:tab w:val="num" w:pos="4320"/>
        </w:tabs>
        <w:ind w:left="4320" w:hanging="360"/>
      </w:pPr>
      <w:rPr>
        <w:rFonts w:ascii="Symbol" w:hAnsi="Symbol" w:hint="default"/>
        <w:sz w:val="20"/>
      </w:rPr>
    </w:lvl>
    <w:lvl w:ilvl="6" w:tplc="24DC7128" w:tentative="1">
      <w:start w:val="1"/>
      <w:numFmt w:val="bullet"/>
      <w:lvlText w:val=""/>
      <w:lvlJc w:val="left"/>
      <w:pPr>
        <w:tabs>
          <w:tab w:val="num" w:pos="5040"/>
        </w:tabs>
        <w:ind w:left="5040" w:hanging="360"/>
      </w:pPr>
      <w:rPr>
        <w:rFonts w:ascii="Symbol" w:hAnsi="Symbol" w:hint="default"/>
        <w:sz w:val="20"/>
      </w:rPr>
    </w:lvl>
    <w:lvl w:ilvl="7" w:tplc="ACCEF286" w:tentative="1">
      <w:start w:val="1"/>
      <w:numFmt w:val="bullet"/>
      <w:lvlText w:val=""/>
      <w:lvlJc w:val="left"/>
      <w:pPr>
        <w:tabs>
          <w:tab w:val="num" w:pos="5760"/>
        </w:tabs>
        <w:ind w:left="5760" w:hanging="360"/>
      </w:pPr>
      <w:rPr>
        <w:rFonts w:ascii="Symbol" w:hAnsi="Symbol" w:hint="default"/>
        <w:sz w:val="20"/>
      </w:rPr>
    </w:lvl>
    <w:lvl w:ilvl="8" w:tplc="C1D8ED9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AC48E0"/>
    <w:multiLevelType w:val="hybridMultilevel"/>
    <w:tmpl w:val="E752E9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56324BC"/>
    <w:multiLevelType w:val="hybridMultilevel"/>
    <w:tmpl w:val="0D14129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F194D"/>
    <w:multiLevelType w:val="hybridMultilevel"/>
    <w:tmpl w:val="9DEC0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644EE0"/>
    <w:multiLevelType w:val="hybridMultilevel"/>
    <w:tmpl w:val="3806B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E8B6E9C"/>
    <w:multiLevelType w:val="hybridMultilevel"/>
    <w:tmpl w:val="877287C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BF403A"/>
    <w:multiLevelType w:val="hybridMultilevel"/>
    <w:tmpl w:val="553A1D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7"/>
  </w:num>
  <w:num w:numId="4">
    <w:abstractNumId w:val="9"/>
  </w:num>
  <w:num w:numId="5">
    <w:abstractNumId w:val="12"/>
  </w:num>
  <w:num w:numId="6">
    <w:abstractNumId w:val="33"/>
  </w:num>
  <w:num w:numId="7">
    <w:abstractNumId w:val="13"/>
  </w:num>
  <w:num w:numId="8">
    <w:abstractNumId w:val="45"/>
  </w:num>
  <w:num w:numId="9">
    <w:abstractNumId w:val="15"/>
  </w:num>
  <w:num w:numId="10">
    <w:abstractNumId w:val="14"/>
  </w:num>
  <w:num w:numId="11">
    <w:abstractNumId w:val="29"/>
  </w:num>
  <w:num w:numId="12">
    <w:abstractNumId w:val="37"/>
  </w:num>
  <w:num w:numId="13">
    <w:abstractNumId w:val="26"/>
  </w:num>
  <w:num w:numId="14">
    <w:abstractNumId w:val="24"/>
  </w:num>
  <w:num w:numId="15">
    <w:abstractNumId w:val="21"/>
  </w:num>
  <w:num w:numId="16">
    <w:abstractNumId w:val="35"/>
  </w:num>
  <w:num w:numId="17">
    <w:abstractNumId w:val="11"/>
  </w:num>
  <w:num w:numId="18">
    <w:abstractNumId w:val="22"/>
  </w:num>
  <w:num w:numId="19">
    <w:abstractNumId w:val="46"/>
  </w:num>
  <w:num w:numId="20">
    <w:abstractNumId w:val="16"/>
  </w:num>
  <w:num w:numId="21">
    <w:abstractNumId w:val="38"/>
  </w:num>
  <w:num w:numId="22">
    <w:abstractNumId w:val="48"/>
  </w:num>
  <w:num w:numId="23">
    <w:abstractNumId w:val="36"/>
  </w:num>
  <w:num w:numId="24">
    <w:abstractNumId w:val="30"/>
  </w:num>
  <w:num w:numId="25">
    <w:abstractNumId w:val="25"/>
  </w:num>
  <w:num w:numId="26">
    <w:abstractNumId w:val="1"/>
  </w:num>
  <w:num w:numId="27">
    <w:abstractNumId w:val="10"/>
  </w:num>
  <w:num w:numId="28">
    <w:abstractNumId w:val="43"/>
  </w:num>
  <w:num w:numId="29">
    <w:abstractNumId w:val="32"/>
  </w:num>
  <w:num w:numId="30">
    <w:abstractNumId w:val="0"/>
  </w:num>
  <w:num w:numId="31">
    <w:abstractNumId w:val="19"/>
  </w:num>
  <w:num w:numId="32">
    <w:abstractNumId w:val="39"/>
  </w:num>
  <w:num w:numId="33">
    <w:abstractNumId w:val="47"/>
  </w:num>
  <w:num w:numId="34">
    <w:abstractNumId w:val="34"/>
  </w:num>
  <w:num w:numId="35">
    <w:abstractNumId w:val="17"/>
  </w:num>
  <w:num w:numId="36">
    <w:abstractNumId w:val="4"/>
  </w:num>
  <w:num w:numId="37">
    <w:abstractNumId w:val="41"/>
  </w:num>
  <w:num w:numId="38">
    <w:abstractNumId w:val="27"/>
  </w:num>
  <w:num w:numId="39">
    <w:abstractNumId w:val="8"/>
  </w:num>
  <w:num w:numId="40">
    <w:abstractNumId w:val="23"/>
  </w:num>
  <w:num w:numId="41">
    <w:abstractNumId w:val="6"/>
  </w:num>
  <w:num w:numId="42">
    <w:abstractNumId w:val="3"/>
  </w:num>
  <w:num w:numId="43">
    <w:abstractNumId w:val="2"/>
  </w:num>
  <w:num w:numId="44">
    <w:abstractNumId w:val="31"/>
  </w:num>
  <w:num w:numId="45">
    <w:abstractNumId w:val="42"/>
  </w:num>
  <w:num w:numId="46">
    <w:abstractNumId w:val="40"/>
  </w:num>
  <w:num w:numId="47">
    <w:abstractNumId w:val="44"/>
  </w:num>
  <w:num w:numId="48">
    <w:abstractNumId w:val="2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F8"/>
    <w:rsid w:val="00002C8E"/>
    <w:rsid w:val="00020239"/>
    <w:rsid w:val="00031D27"/>
    <w:rsid w:val="00032A75"/>
    <w:rsid w:val="000374C9"/>
    <w:rsid w:val="00041613"/>
    <w:rsid w:val="00052ED5"/>
    <w:rsid w:val="000612D4"/>
    <w:rsid w:val="000749A5"/>
    <w:rsid w:val="000762C3"/>
    <w:rsid w:val="00077D25"/>
    <w:rsid w:val="00080D8D"/>
    <w:rsid w:val="0008455F"/>
    <w:rsid w:val="00092BDE"/>
    <w:rsid w:val="00092EDC"/>
    <w:rsid w:val="000939F4"/>
    <w:rsid w:val="000A048A"/>
    <w:rsid w:val="000A76C6"/>
    <w:rsid w:val="000C3EAF"/>
    <w:rsid w:val="000C5292"/>
    <w:rsid w:val="000E2AC3"/>
    <w:rsid w:val="000F4F4D"/>
    <w:rsid w:val="00103836"/>
    <w:rsid w:val="001155F6"/>
    <w:rsid w:val="00126959"/>
    <w:rsid w:val="001315C1"/>
    <w:rsid w:val="001370A2"/>
    <w:rsid w:val="0014178B"/>
    <w:rsid w:val="00146E3E"/>
    <w:rsid w:val="00151210"/>
    <w:rsid w:val="00152595"/>
    <w:rsid w:val="001601F0"/>
    <w:rsid w:val="00160F3D"/>
    <w:rsid w:val="00163681"/>
    <w:rsid w:val="00184067"/>
    <w:rsid w:val="00185240"/>
    <w:rsid w:val="00186EE4"/>
    <w:rsid w:val="001877C8"/>
    <w:rsid w:val="001921A6"/>
    <w:rsid w:val="00192823"/>
    <w:rsid w:val="00193C88"/>
    <w:rsid w:val="001B0254"/>
    <w:rsid w:val="001B5417"/>
    <w:rsid w:val="001C44AB"/>
    <w:rsid w:val="001C53DE"/>
    <w:rsid w:val="001D59B5"/>
    <w:rsid w:val="001E0A53"/>
    <w:rsid w:val="001E384C"/>
    <w:rsid w:val="001E591B"/>
    <w:rsid w:val="001F077B"/>
    <w:rsid w:val="001F3517"/>
    <w:rsid w:val="00203CEA"/>
    <w:rsid w:val="0020475C"/>
    <w:rsid w:val="00210657"/>
    <w:rsid w:val="002108ED"/>
    <w:rsid w:val="002113C8"/>
    <w:rsid w:val="00214738"/>
    <w:rsid w:val="00214899"/>
    <w:rsid w:val="002174FD"/>
    <w:rsid w:val="00224309"/>
    <w:rsid w:val="00224A5A"/>
    <w:rsid w:val="002268D5"/>
    <w:rsid w:val="00232743"/>
    <w:rsid w:val="00252466"/>
    <w:rsid w:val="002608CD"/>
    <w:rsid w:val="0026284E"/>
    <w:rsid w:val="00267EE3"/>
    <w:rsid w:val="00277A13"/>
    <w:rsid w:val="00277D69"/>
    <w:rsid w:val="00283457"/>
    <w:rsid w:val="0028633E"/>
    <w:rsid w:val="00286BC0"/>
    <w:rsid w:val="00293505"/>
    <w:rsid w:val="00294037"/>
    <w:rsid w:val="00297283"/>
    <w:rsid w:val="002A7550"/>
    <w:rsid w:val="002B6007"/>
    <w:rsid w:val="002B6FCF"/>
    <w:rsid w:val="002D095F"/>
    <w:rsid w:val="002D6F4C"/>
    <w:rsid w:val="002E0DC9"/>
    <w:rsid w:val="002E4A22"/>
    <w:rsid w:val="002E5124"/>
    <w:rsid w:val="00322C1C"/>
    <w:rsid w:val="00325E42"/>
    <w:rsid w:val="00331450"/>
    <w:rsid w:val="00334954"/>
    <w:rsid w:val="00334C4D"/>
    <w:rsid w:val="003475CD"/>
    <w:rsid w:val="00350D55"/>
    <w:rsid w:val="00364F74"/>
    <w:rsid w:val="003769F8"/>
    <w:rsid w:val="003949A1"/>
    <w:rsid w:val="003A54C6"/>
    <w:rsid w:val="003A7272"/>
    <w:rsid w:val="003B0418"/>
    <w:rsid w:val="003B2012"/>
    <w:rsid w:val="003C025B"/>
    <w:rsid w:val="003C1028"/>
    <w:rsid w:val="003C1240"/>
    <w:rsid w:val="003C372B"/>
    <w:rsid w:val="003D257E"/>
    <w:rsid w:val="003D6C35"/>
    <w:rsid w:val="003E13F9"/>
    <w:rsid w:val="003E3A44"/>
    <w:rsid w:val="003E777D"/>
    <w:rsid w:val="003F194D"/>
    <w:rsid w:val="003F24B3"/>
    <w:rsid w:val="003F4AE9"/>
    <w:rsid w:val="004031E2"/>
    <w:rsid w:val="00404335"/>
    <w:rsid w:val="00411628"/>
    <w:rsid w:val="0041451F"/>
    <w:rsid w:val="00420F86"/>
    <w:rsid w:val="00422D7A"/>
    <w:rsid w:val="00426AEA"/>
    <w:rsid w:val="00445681"/>
    <w:rsid w:val="004566D4"/>
    <w:rsid w:val="0045713F"/>
    <w:rsid w:val="004647D8"/>
    <w:rsid w:val="00470E23"/>
    <w:rsid w:val="00476B5D"/>
    <w:rsid w:val="004865D7"/>
    <w:rsid w:val="0049090A"/>
    <w:rsid w:val="00491F55"/>
    <w:rsid w:val="00493317"/>
    <w:rsid w:val="004B00C4"/>
    <w:rsid w:val="004C4975"/>
    <w:rsid w:val="004C5E24"/>
    <w:rsid w:val="004C77C1"/>
    <w:rsid w:val="004D4BC6"/>
    <w:rsid w:val="004F1B8A"/>
    <w:rsid w:val="004F6F34"/>
    <w:rsid w:val="00503027"/>
    <w:rsid w:val="00505764"/>
    <w:rsid w:val="00512264"/>
    <w:rsid w:val="00524E5E"/>
    <w:rsid w:val="00533B3A"/>
    <w:rsid w:val="00534635"/>
    <w:rsid w:val="00535CD9"/>
    <w:rsid w:val="00543A90"/>
    <w:rsid w:val="005544E4"/>
    <w:rsid w:val="0056033C"/>
    <w:rsid w:val="00560CEE"/>
    <w:rsid w:val="0056246D"/>
    <w:rsid w:val="00564C68"/>
    <w:rsid w:val="00572672"/>
    <w:rsid w:val="00577921"/>
    <w:rsid w:val="0058507D"/>
    <w:rsid w:val="005A6717"/>
    <w:rsid w:val="005B1383"/>
    <w:rsid w:val="005B1F39"/>
    <w:rsid w:val="005B3C11"/>
    <w:rsid w:val="005C4449"/>
    <w:rsid w:val="005F0A94"/>
    <w:rsid w:val="00601B65"/>
    <w:rsid w:val="00603BC3"/>
    <w:rsid w:val="00605725"/>
    <w:rsid w:val="006064FC"/>
    <w:rsid w:val="00606AF3"/>
    <w:rsid w:val="00607507"/>
    <w:rsid w:val="006117A3"/>
    <w:rsid w:val="00622C4F"/>
    <w:rsid w:val="0062406F"/>
    <w:rsid w:val="006408A6"/>
    <w:rsid w:val="00642874"/>
    <w:rsid w:val="00643A6C"/>
    <w:rsid w:val="00650767"/>
    <w:rsid w:val="006556BE"/>
    <w:rsid w:val="006577DE"/>
    <w:rsid w:val="00667568"/>
    <w:rsid w:val="00674B00"/>
    <w:rsid w:val="0067789A"/>
    <w:rsid w:val="006813C4"/>
    <w:rsid w:val="00690508"/>
    <w:rsid w:val="00690A8A"/>
    <w:rsid w:val="006971A9"/>
    <w:rsid w:val="006A6FBB"/>
    <w:rsid w:val="006C2EFF"/>
    <w:rsid w:val="006C635B"/>
    <w:rsid w:val="006D18D5"/>
    <w:rsid w:val="006D3658"/>
    <w:rsid w:val="006D60CA"/>
    <w:rsid w:val="006D7FCF"/>
    <w:rsid w:val="006E7BA8"/>
    <w:rsid w:val="006F073F"/>
    <w:rsid w:val="006F1B9D"/>
    <w:rsid w:val="0071084F"/>
    <w:rsid w:val="00716A79"/>
    <w:rsid w:val="007176F3"/>
    <w:rsid w:val="00721086"/>
    <w:rsid w:val="007240C4"/>
    <w:rsid w:val="00726965"/>
    <w:rsid w:val="00726CB5"/>
    <w:rsid w:val="00730445"/>
    <w:rsid w:val="00734D2F"/>
    <w:rsid w:val="00737FEE"/>
    <w:rsid w:val="00750723"/>
    <w:rsid w:val="007523E8"/>
    <w:rsid w:val="007611FD"/>
    <w:rsid w:val="007665E2"/>
    <w:rsid w:val="00766FE7"/>
    <w:rsid w:val="00767E94"/>
    <w:rsid w:val="00781512"/>
    <w:rsid w:val="0078647C"/>
    <w:rsid w:val="00790424"/>
    <w:rsid w:val="00797C95"/>
    <w:rsid w:val="007B02AF"/>
    <w:rsid w:val="007B3C9C"/>
    <w:rsid w:val="007C658F"/>
    <w:rsid w:val="007C7800"/>
    <w:rsid w:val="007D164B"/>
    <w:rsid w:val="007D4A27"/>
    <w:rsid w:val="007F0007"/>
    <w:rsid w:val="007F1010"/>
    <w:rsid w:val="007F485F"/>
    <w:rsid w:val="0080045C"/>
    <w:rsid w:val="00821296"/>
    <w:rsid w:val="00822892"/>
    <w:rsid w:val="008250BE"/>
    <w:rsid w:val="00827339"/>
    <w:rsid w:val="00827DC8"/>
    <w:rsid w:val="00831681"/>
    <w:rsid w:val="00835CF6"/>
    <w:rsid w:val="00836BD8"/>
    <w:rsid w:val="00836C1A"/>
    <w:rsid w:val="00855E03"/>
    <w:rsid w:val="008673F6"/>
    <w:rsid w:val="00870106"/>
    <w:rsid w:val="00873847"/>
    <w:rsid w:val="00895809"/>
    <w:rsid w:val="008B2FD3"/>
    <w:rsid w:val="008C24F6"/>
    <w:rsid w:val="008C7F8D"/>
    <w:rsid w:val="008E7284"/>
    <w:rsid w:val="008F2FD1"/>
    <w:rsid w:val="008F51E1"/>
    <w:rsid w:val="008F56D1"/>
    <w:rsid w:val="00907DD0"/>
    <w:rsid w:val="00917D5B"/>
    <w:rsid w:val="00934F65"/>
    <w:rsid w:val="00942D65"/>
    <w:rsid w:val="00951FB5"/>
    <w:rsid w:val="00953988"/>
    <w:rsid w:val="009708FD"/>
    <w:rsid w:val="00971341"/>
    <w:rsid w:val="00972F04"/>
    <w:rsid w:val="00984BDC"/>
    <w:rsid w:val="0098663B"/>
    <w:rsid w:val="00987730"/>
    <w:rsid w:val="00991F85"/>
    <w:rsid w:val="0099477C"/>
    <w:rsid w:val="009A2D0A"/>
    <w:rsid w:val="009A57A0"/>
    <w:rsid w:val="009B165C"/>
    <w:rsid w:val="009B1D8C"/>
    <w:rsid w:val="009B373B"/>
    <w:rsid w:val="009B3E95"/>
    <w:rsid w:val="009B54B4"/>
    <w:rsid w:val="009C100D"/>
    <w:rsid w:val="009C5314"/>
    <w:rsid w:val="009C5F1F"/>
    <w:rsid w:val="009D6DEE"/>
    <w:rsid w:val="009E0714"/>
    <w:rsid w:val="009E68BA"/>
    <w:rsid w:val="009F042B"/>
    <w:rsid w:val="009F43A4"/>
    <w:rsid w:val="009F6502"/>
    <w:rsid w:val="00A02A38"/>
    <w:rsid w:val="00A0498B"/>
    <w:rsid w:val="00A1285B"/>
    <w:rsid w:val="00A242D4"/>
    <w:rsid w:val="00A26629"/>
    <w:rsid w:val="00A32D8B"/>
    <w:rsid w:val="00A32EFF"/>
    <w:rsid w:val="00A33957"/>
    <w:rsid w:val="00A37804"/>
    <w:rsid w:val="00A43268"/>
    <w:rsid w:val="00A4392A"/>
    <w:rsid w:val="00A44821"/>
    <w:rsid w:val="00A60EE3"/>
    <w:rsid w:val="00A61F9B"/>
    <w:rsid w:val="00A64B8F"/>
    <w:rsid w:val="00A8049E"/>
    <w:rsid w:val="00A82669"/>
    <w:rsid w:val="00A83936"/>
    <w:rsid w:val="00A84BB4"/>
    <w:rsid w:val="00A900C1"/>
    <w:rsid w:val="00AA3098"/>
    <w:rsid w:val="00AA311F"/>
    <w:rsid w:val="00AA553D"/>
    <w:rsid w:val="00AA56F0"/>
    <w:rsid w:val="00AB597A"/>
    <w:rsid w:val="00AC0C16"/>
    <w:rsid w:val="00AC3F37"/>
    <w:rsid w:val="00AE702C"/>
    <w:rsid w:val="00AF1DD4"/>
    <w:rsid w:val="00AF26F5"/>
    <w:rsid w:val="00AF4E43"/>
    <w:rsid w:val="00B05008"/>
    <w:rsid w:val="00B069C7"/>
    <w:rsid w:val="00B12550"/>
    <w:rsid w:val="00B347CA"/>
    <w:rsid w:val="00B357F3"/>
    <w:rsid w:val="00B368AA"/>
    <w:rsid w:val="00B60F30"/>
    <w:rsid w:val="00B645DC"/>
    <w:rsid w:val="00B64A12"/>
    <w:rsid w:val="00B6523E"/>
    <w:rsid w:val="00B72245"/>
    <w:rsid w:val="00B72DC9"/>
    <w:rsid w:val="00B77A08"/>
    <w:rsid w:val="00B80EFA"/>
    <w:rsid w:val="00B80F51"/>
    <w:rsid w:val="00B86B6F"/>
    <w:rsid w:val="00BA0883"/>
    <w:rsid w:val="00BC2060"/>
    <w:rsid w:val="00BC4EDE"/>
    <w:rsid w:val="00BD10B6"/>
    <w:rsid w:val="00BD5D38"/>
    <w:rsid w:val="00BE0D8F"/>
    <w:rsid w:val="00BE2F3B"/>
    <w:rsid w:val="00BE63F3"/>
    <w:rsid w:val="00BE79B8"/>
    <w:rsid w:val="00BE7CCB"/>
    <w:rsid w:val="00BF0814"/>
    <w:rsid w:val="00BF2C91"/>
    <w:rsid w:val="00BF2E92"/>
    <w:rsid w:val="00BF3F91"/>
    <w:rsid w:val="00BF6F8C"/>
    <w:rsid w:val="00C00191"/>
    <w:rsid w:val="00C14CA2"/>
    <w:rsid w:val="00C15638"/>
    <w:rsid w:val="00C20F86"/>
    <w:rsid w:val="00C24853"/>
    <w:rsid w:val="00C27C25"/>
    <w:rsid w:val="00C32C46"/>
    <w:rsid w:val="00C41172"/>
    <w:rsid w:val="00C41962"/>
    <w:rsid w:val="00C41AA3"/>
    <w:rsid w:val="00C43716"/>
    <w:rsid w:val="00C53ABF"/>
    <w:rsid w:val="00C55BDE"/>
    <w:rsid w:val="00C71712"/>
    <w:rsid w:val="00C7736A"/>
    <w:rsid w:val="00C77B6B"/>
    <w:rsid w:val="00C82148"/>
    <w:rsid w:val="00C82CDF"/>
    <w:rsid w:val="00C8353C"/>
    <w:rsid w:val="00C94F44"/>
    <w:rsid w:val="00CB532A"/>
    <w:rsid w:val="00CB6A7A"/>
    <w:rsid w:val="00CD4995"/>
    <w:rsid w:val="00CD5C77"/>
    <w:rsid w:val="00CE1A5F"/>
    <w:rsid w:val="00CE267E"/>
    <w:rsid w:val="00CE3FA5"/>
    <w:rsid w:val="00CE5C62"/>
    <w:rsid w:val="00CF1E38"/>
    <w:rsid w:val="00CF7D4E"/>
    <w:rsid w:val="00D023E4"/>
    <w:rsid w:val="00D0253A"/>
    <w:rsid w:val="00D045F2"/>
    <w:rsid w:val="00D0648F"/>
    <w:rsid w:val="00D16627"/>
    <w:rsid w:val="00D23E77"/>
    <w:rsid w:val="00D31AA6"/>
    <w:rsid w:val="00D40EEC"/>
    <w:rsid w:val="00D4306D"/>
    <w:rsid w:val="00D52357"/>
    <w:rsid w:val="00D56CA7"/>
    <w:rsid w:val="00D573BB"/>
    <w:rsid w:val="00D61E70"/>
    <w:rsid w:val="00D67DCD"/>
    <w:rsid w:val="00D70F1D"/>
    <w:rsid w:val="00D74B8E"/>
    <w:rsid w:val="00D822FF"/>
    <w:rsid w:val="00DA2DD7"/>
    <w:rsid w:val="00DA4463"/>
    <w:rsid w:val="00DB17F4"/>
    <w:rsid w:val="00DB184B"/>
    <w:rsid w:val="00DD017A"/>
    <w:rsid w:val="00DD5395"/>
    <w:rsid w:val="00DD7253"/>
    <w:rsid w:val="00DE1BBB"/>
    <w:rsid w:val="00DE2DF1"/>
    <w:rsid w:val="00DE5AE8"/>
    <w:rsid w:val="00DF38BA"/>
    <w:rsid w:val="00E028A8"/>
    <w:rsid w:val="00E04E45"/>
    <w:rsid w:val="00E105B5"/>
    <w:rsid w:val="00E1065A"/>
    <w:rsid w:val="00E10EAE"/>
    <w:rsid w:val="00E171AD"/>
    <w:rsid w:val="00E2039C"/>
    <w:rsid w:val="00E239B2"/>
    <w:rsid w:val="00E250E9"/>
    <w:rsid w:val="00E266F3"/>
    <w:rsid w:val="00E30BB4"/>
    <w:rsid w:val="00E34512"/>
    <w:rsid w:val="00E41DA8"/>
    <w:rsid w:val="00E43A03"/>
    <w:rsid w:val="00E53A1F"/>
    <w:rsid w:val="00E544DD"/>
    <w:rsid w:val="00E55187"/>
    <w:rsid w:val="00E55F6F"/>
    <w:rsid w:val="00E67DCF"/>
    <w:rsid w:val="00E75470"/>
    <w:rsid w:val="00E808B7"/>
    <w:rsid w:val="00E835F2"/>
    <w:rsid w:val="00E94FF9"/>
    <w:rsid w:val="00EA170C"/>
    <w:rsid w:val="00EA5F18"/>
    <w:rsid w:val="00EA7B21"/>
    <w:rsid w:val="00EB03D1"/>
    <w:rsid w:val="00EC4DC2"/>
    <w:rsid w:val="00EC6427"/>
    <w:rsid w:val="00ED1AB4"/>
    <w:rsid w:val="00ED3BD1"/>
    <w:rsid w:val="00EE7104"/>
    <w:rsid w:val="00EF3B09"/>
    <w:rsid w:val="00F10295"/>
    <w:rsid w:val="00F1142F"/>
    <w:rsid w:val="00F13215"/>
    <w:rsid w:val="00F17865"/>
    <w:rsid w:val="00F216B4"/>
    <w:rsid w:val="00F367BF"/>
    <w:rsid w:val="00F42422"/>
    <w:rsid w:val="00F54345"/>
    <w:rsid w:val="00F63FF9"/>
    <w:rsid w:val="00F72C2B"/>
    <w:rsid w:val="00F7654B"/>
    <w:rsid w:val="00F92815"/>
    <w:rsid w:val="00F957BB"/>
    <w:rsid w:val="00FD0F6A"/>
    <w:rsid w:val="00FD3EF1"/>
    <w:rsid w:val="00FE2878"/>
    <w:rsid w:val="00FE6C46"/>
    <w:rsid w:val="00FF2A82"/>
    <w:rsid w:val="04402BD8"/>
    <w:rsid w:val="0469584D"/>
    <w:rsid w:val="06220C80"/>
    <w:rsid w:val="07A1C230"/>
    <w:rsid w:val="09CB188A"/>
    <w:rsid w:val="0AAEA5BD"/>
    <w:rsid w:val="0ED16A52"/>
    <w:rsid w:val="14CBB28F"/>
    <w:rsid w:val="1549931D"/>
    <w:rsid w:val="1647FA90"/>
    <w:rsid w:val="1BC2AEF4"/>
    <w:rsid w:val="20D3D810"/>
    <w:rsid w:val="216E442D"/>
    <w:rsid w:val="224D23F7"/>
    <w:rsid w:val="22CEC6BD"/>
    <w:rsid w:val="23AFC2A0"/>
    <w:rsid w:val="23FA1AB8"/>
    <w:rsid w:val="25636B4F"/>
    <w:rsid w:val="27EB9835"/>
    <w:rsid w:val="28AFDDFC"/>
    <w:rsid w:val="2963A417"/>
    <w:rsid w:val="2B5653FB"/>
    <w:rsid w:val="2C76D93F"/>
    <w:rsid w:val="30646A52"/>
    <w:rsid w:val="31F976CA"/>
    <w:rsid w:val="3524F88A"/>
    <w:rsid w:val="360B0035"/>
    <w:rsid w:val="36D5A8EC"/>
    <w:rsid w:val="3765D9AF"/>
    <w:rsid w:val="3A9819A3"/>
    <w:rsid w:val="3CF1C5D0"/>
    <w:rsid w:val="3D2D36B9"/>
    <w:rsid w:val="3FDBB015"/>
    <w:rsid w:val="41461259"/>
    <w:rsid w:val="49564A9A"/>
    <w:rsid w:val="4A8FDA90"/>
    <w:rsid w:val="4F8E5669"/>
    <w:rsid w:val="556D4D0C"/>
    <w:rsid w:val="5C834956"/>
    <w:rsid w:val="5CECE68A"/>
    <w:rsid w:val="616B34C4"/>
    <w:rsid w:val="640F6B8A"/>
    <w:rsid w:val="69908DD4"/>
    <w:rsid w:val="6CDF621C"/>
    <w:rsid w:val="6D6ED17A"/>
    <w:rsid w:val="742935CD"/>
    <w:rsid w:val="7B375EF9"/>
    <w:rsid w:val="7FE22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5A921"/>
  <w15:docId w15:val="{D83E1175-6E7D-4143-A926-2C8CB554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F8"/>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3769F8"/>
    <w:pPr>
      <w:spacing w:before="320" w:after="320"/>
      <w:outlineLvl w:val="0"/>
    </w:pPr>
    <w:rPr>
      <w:rFonts w:ascii="Arial" w:hAnsi="Arial" w:cs="Arial"/>
      <w:b/>
      <w:color w:val="333333"/>
      <w:sz w:val="32"/>
      <w:szCs w:val="32"/>
    </w:rPr>
  </w:style>
  <w:style w:type="paragraph" w:styleId="Heading2">
    <w:name w:val="heading 2"/>
    <w:basedOn w:val="Normal"/>
    <w:next w:val="Normal"/>
    <w:link w:val="Heading2Char"/>
    <w:uiPriority w:val="9"/>
    <w:unhideWhenUsed/>
    <w:qFormat/>
    <w:rsid w:val="00376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346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9F8"/>
    <w:pPr>
      <w:ind w:left="720"/>
      <w:contextualSpacing/>
    </w:pPr>
  </w:style>
  <w:style w:type="table" w:styleId="TableGrid">
    <w:name w:val="Table Grid"/>
    <w:basedOn w:val="TableNormal"/>
    <w:rsid w:val="003769F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9F8"/>
    <w:rPr>
      <w:sz w:val="16"/>
      <w:szCs w:val="16"/>
    </w:rPr>
  </w:style>
  <w:style w:type="paragraph" w:styleId="CommentText">
    <w:name w:val="annotation text"/>
    <w:basedOn w:val="Normal"/>
    <w:link w:val="CommentTextChar"/>
    <w:uiPriority w:val="99"/>
    <w:semiHidden/>
    <w:unhideWhenUsed/>
    <w:rsid w:val="003769F8"/>
    <w:rPr>
      <w:sz w:val="20"/>
      <w:szCs w:val="20"/>
    </w:rPr>
  </w:style>
  <w:style w:type="character" w:customStyle="1" w:styleId="CommentTextChar">
    <w:name w:val="Comment Text Char"/>
    <w:basedOn w:val="DefaultParagraphFont"/>
    <w:link w:val="CommentText"/>
    <w:uiPriority w:val="99"/>
    <w:semiHidden/>
    <w:rsid w:val="003769F8"/>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3769F8"/>
    <w:rPr>
      <w:rFonts w:ascii="Tahoma" w:hAnsi="Tahoma" w:cs="Tahoma"/>
      <w:sz w:val="16"/>
      <w:szCs w:val="16"/>
    </w:rPr>
  </w:style>
  <w:style w:type="character" w:customStyle="1" w:styleId="BalloonTextChar">
    <w:name w:val="Balloon Text Char"/>
    <w:basedOn w:val="DefaultParagraphFont"/>
    <w:link w:val="BalloonText"/>
    <w:uiPriority w:val="99"/>
    <w:semiHidden/>
    <w:rsid w:val="003769F8"/>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3769F8"/>
    <w:rPr>
      <w:rFonts w:ascii="Arial" w:eastAsia="Times New Roman" w:hAnsi="Arial" w:cs="Arial"/>
      <w:b/>
      <w:color w:val="333333"/>
      <w:sz w:val="32"/>
      <w:szCs w:val="32"/>
      <w:lang w:val="en-AU" w:eastAsia="en-AU"/>
    </w:rPr>
  </w:style>
  <w:style w:type="paragraph" w:customStyle="1" w:styleId="Bulletlist">
    <w:name w:val="Bullet list"/>
    <w:basedOn w:val="Normal"/>
    <w:qFormat/>
    <w:rsid w:val="003769F8"/>
    <w:pPr>
      <w:numPr>
        <w:numId w:val="10"/>
      </w:numPr>
    </w:pPr>
    <w:rPr>
      <w:rFonts w:ascii="Arial" w:hAnsi="Arial" w:cs="Arial"/>
      <w:color w:val="333333"/>
      <w:sz w:val="20"/>
      <w:szCs w:val="20"/>
    </w:rPr>
  </w:style>
  <w:style w:type="paragraph" w:customStyle="1" w:styleId="Bulletparagraph">
    <w:name w:val="Bullet paragraph"/>
    <w:basedOn w:val="Bulletlist"/>
    <w:qFormat/>
    <w:rsid w:val="003769F8"/>
    <w:pPr>
      <w:spacing w:before="120" w:after="120"/>
    </w:pPr>
  </w:style>
  <w:style w:type="character" w:customStyle="1" w:styleId="Heading2Char">
    <w:name w:val="Heading 2 Char"/>
    <w:basedOn w:val="DefaultParagraphFont"/>
    <w:link w:val="Heading2"/>
    <w:uiPriority w:val="9"/>
    <w:rsid w:val="003769F8"/>
    <w:rPr>
      <w:rFonts w:asciiTheme="majorHAnsi" w:eastAsiaTheme="majorEastAsia" w:hAnsiTheme="majorHAnsi" w:cstheme="majorBidi"/>
      <w:b/>
      <w:bCs/>
      <w:color w:val="4F81BD" w:themeColor="accent1"/>
      <w:sz w:val="26"/>
      <w:szCs w:val="26"/>
      <w:lang w:val="en-AU" w:eastAsia="en-AU"/>
    </w:rPr>
  </w:style>
  <w:style w:type="table" w:customStyle="1" w:styleId="TableGrid1">
    <w:name w:val="Table Grid1"/>
    <w:basedOn w:val="TableNormal"/>
    <w:next w:val="TableGrid"/>
    <w:rsid w:val="003769F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769F8"/>
    <w:pPr>
      <w:spacing w:before="240" w:after="240"/>
    </w:pPr>
    <w:rPr>
      <w:rFonts w:ascii="Arial" w:hAnsi="Arial" w:cs="Arial"/>
      <w:color w:val="333333"/>
      <w:sz w:val="20"/>
      <w:szCs w:val="20"/>
    </w:rPr>
  </w:style>
  <w:style w:type="character" w:customStyle="1" w:styleId="BodyTextChar">
    <w:name w:val="Body Text Char"/>
    <w:basedOn w:val="DefaultParagraphFont"/>
    <w:link w:val="BodyText"/>
    <w:rsid w:val="003769F8"/>
    <w:rPr>
      <w:rFonts w:ascii="Arial" w:eastAsia="Times New Roman" w:hAnsi="Arial" w:cs="Arial"/>
      <w:color w:val="333333"/>
      <w:sz w:val="20"/>
      <w:szCs w:val="20"/>
      <w:lang w:val="en-AU" w:eastAsia="en-AU"/>
    </w:rPr>
  </w:style>
  <w:style w:type="paragraph" w:styleId="Header">
    <w:name w:val="header"/>
    <w:basedOn w:val="Normal"/>
    <w:link w:val="HeaderChar"/>
    <w:uiPriority w:val="99"/>
    <w:unhideWhenUsed/>
    <w:rsid w:val="00A60EE3"/>
    <w:pPr>
      <w:tabs>
        <w:tab w:val="center" w:pos="4680"/>
        <w:tab w:val="right" w:pos="9360"/>
      </w:tabs>
    </w:pPr>
  </w:style>
  <w:style w:type="character" w:customStyle="1" w:styleId="HeaderChar">
    <w:name w:val="Header Char"/>
    <w:basedOn w:val="DefaultParagraphFont"/>
    <w:link w:val="Header"/>
    <w:uiPriority w:val="99"/>
    <w:rsid w:val="00A60EE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60EE3"/>
    <w:pPr>
      <w:tabs>
        <w:tab w:val="center" w:pos="4680"/>
        <w:tab w:val="right" w:pos="9360"/>
      </w:tabs>
    </w:pPr>
  </w:style>
  <w:style w:type="character" w:customStyle="1" w:styleId="FooterChar">
    <w:name w:val="Footer Char"/>
    <w:basedOn w:val="DefaultParagraphFont"/>
    <w:link w:val="Footer"/>
    <w:uiPriority w:val="99"/>
    <w:rsid w:val="00A60EE3"/>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F367BF"/>
    <w:rPr>
      <w:b/>
      <w:bCs/>
    </w:rPr>
  </w:style>
  <w:style w:type="character" w:customStyle="1" w:styleId="CommentSubjectChar">
    <w:name w:val="Comment Subject Char"/>
    <w:basedOn w:val="CommentTextChar"/>
    <w:link w:val="CommentSubject"/>
    <w:uiPriority w:val="99"/>
    <w:semiHidden/>
    <w:rsid w:val="00F367BF"/>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A64B8F"/>
    <w:rPr>
      <w:color w:val="0000FF" w:themeColor="hyperlink"/>
      <w:u w:val="single"/>
    </w:rPr>
  </w:style>
  <w:style w:type="character" w:customStyle="1" w:styleId="apple-converted-space">
    <w:name w:val="apple-converted-space"/>
    <w:basedOn w:val="DefaultParagraphFont"/>
    <w:rsid w:val="00AB597A"/>
  </w:style>
  <w:style w:type="character" w:styleId="Emphasis">
    <w:name w:val="Emphasis"/>
    <w:basedOn w:val="DefaultParagraphFont"/>
    <w:uiPriority w:val="20"/>
    <w:qFormat/>
    <w:rsid w:val="00AB597A"/>
    <w:rPr>
      <w:i/>
      <w:iCs/>
    </w:rPr>
  </w:style>
  <w:style w:type="character" w:customStyle="1" w:styleId="UnresolvedMention1">
    <w:name w:val="Unresolved Mention1"/>
    <w:basedOn w:val="DefaultParagraphFont"/>
    <w:uiPriority w:val="99"/>
    <w:semiHidden/>
    <w:unhideWhenUsed/>
    <w:rsid w:val="00EF3B09"/>
    <w:rPr>
      <w:color w:val="808080"/>
      <w:shd w:val="clear" w:color="auto" w:fill="E6E6E6"/>
    </w:rPr>
  </w:style>
  <w:style w:type="paragraph" w:styleId="NormalWeb">
    <w:name w:val="Normal (Web)"/>
    <w:basedOn w:val="Normal"/>
    <w:uiPriority w:val="99"/>
    <w:semiHidden/>
    <w:unhideWhenUsed/>
    <w:rsid w:val="00BE0D8F"/>
    <w:pPr>
      <w:spacing w:before="100" w:beforeAutospacing="1" w:after="100" w:afterAutospacing="1"/>
    </w:pPr>
  </w:style>
  <w:style w:type="paragraph" w:styleId="FootnoteText">
    <w:name w:val="footnote text"/>
    <w:basedOn w:val="Normal"/>
    <w:link w:val="FootnoteTextChar"/>
    <w:uiPriority w:val="99"/>
    <w:semiHidden/>
    <w:unhideWhenUsed/>
    <w:rsid w:val="00BE0D8F"/>
    <w:rPr>
      <w:sz w:val="20"/>
      <w:szCs w:val="20"/>
    </w:rPr>
  </w:style>
  <w:style w:type="character" w:customStyle="1" w:styleId="FootnoteTextChar">
    <w:name w:val="Footnote Text Char"/>
    <w:basedOn w:val="DefaultParagraphFont"/>
    <w:link w:val="FootnoteText"/>
    <w:uiPriority w:val="99"/>
    <w:semiHidden/>
    <w:rsid w:val="00BE0D8F"/>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BE0D8F"/>
    <w:rPr>
      <w:vertAlign w:val="superscript"/>
    </w:rPr>
  </w:style>
  <w:style w:type="character" w:styleId="FollowedHyperlink">
    <w:name w:val="FollowedHyperlink"/>
    <w:basedOn w:val="DefaultParagraphFont"/>
    <w:uiPriority w:val="99"/>
    <w:semiHidden/>
    <w:unhideWhenUsed/>
    <w:rsid w:val="00B645DC"/>
    <w:rPr>
      <w:color w:val="800080" w:themeColor="followedHyperlink"/>
      <w:u w:val="single"/>
    </w:rPr>
  </w:style>
  <w:style w:type="character" w:customStyle="1" w:styleId="ListParagraphChar">
    <w:name w:val="List Paragraph Char"/>
    <w:basedOn w:val="DefaultParagraphFont"/>
    <w:link w:val="ListParagraph"/>
    <w:uiPriority w:val="34"/>
    <w:rsid w:val="00C15638"/>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534635"/>
    <w:rPr>
      <w:rFonts w:asciiTheme="majorHAnsi" w:eastAsiaTheme="majorEastAsia" w:hAnsiTheme="majorHAnsi" w:cstheme="majorBidi"/>
      <w:i/>
      <w:iCs/>
      <w:color w:val="365F91" w:themeColor="accent1" w:themeShade="BF"/>
      <w:sz w:val="24"/>
      <w:szCs w:val="24"/>
      <w:lang w:val="en-AU" w:eastAsia="en-AU"/>
    </w:rPr>
  </w:style>
  <w:style w:type="paragraph" w:customStyle="1" w:styleId="paragraph">
    <w:name w:val="paragraph"/>
    <w:basedOn w:val="Normal"/>
    <w:rsid w:val="001C44AB"/>
    <w:pPr>
      <w:spacing w:before="100" w:beforeAutospacing="1" w:after="100" w:afterAutospacing="1"/>
    </w:pPr>
  </w:style>
  <w:style w:type="character" w:customStyle="1" w:styleId="normaltextrun">
    <w:name w:val="normaltextrun"/>
    <w:basedOn w:val="DefaultParagraphFont"/>
    <w:rsid w:val="001C44AB"/>
  </w:style>
  <w:style w:type="character" w:customStyle="1" w:styleId="eop">
    <w:name w:val="eop"/>
    <w:basedOn w:val="DefaultParagraphFont"/>
    <w:rsid w:val="001C44AB"/>
  </w:style>
  <w:style w:type="character" w:customStyle="1" w:styleId="markxej35lat7">
    <w:name w:val="markxej35lat7"/>
    <w:basedOn w:val="DefaultParagraphFont"/>
    <w:rsid w:val="00CD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2063">
      <w:bodyDiv w:val="1"/>
      <w:marLeft w:val="0"/>
      <w:marRight w:val="0"/>
      <w:marTop w:val="0"/>
      <w:marBottom w:val="0"/>
      <w:divBdr>
        <w:top w:val="none" w:sz="0" w:space="0" w:color="auto"/>
        <w:left w:val="none" w:sz="0" w:space="0" w:color="auto"/>
        <w:bottom w:val="none" w:sz="0" w:space="0" w:color="auto"/>
        <w:right w:val="none" w:sz="0" w:space="0" w:color="auto"/>
      </w:divBdr>
      <w:divsChild>
        <w:div w:id="82529079">
          <w:marLeft w:val="0"/>
          <w:marRight w:val="0"/>
          <w:marTop w:val="0"/>
          <w:marBottom w:val="0"/>
          <w:divBdr>
            <w:top w:val="none" w:sz="0" w:space="0" w:color="auto"/>
            <w:left w:val="none" w:sz="0" w:space="0" w:color="auto"/>
            <w:bottom w:val="none" w:sz="0" w:space="0" w:color="auto"/>
            <w:right w:val="none" w:sz="0" w:space="0" w:color="auto"/>
          </w:divBdr>
        </w:div>
        <w:div w:id="179899192">
          <w:marLeft w:val="0"/>
          <w:marRight w:val="0"/>
          <w:marTop w:val="0"/>
          <w:marBottom w:val="0"/>
          <w:divBdr>
            <w:top w:val="none" w:sz="0" w:space="0" w:color="auto"/>
            <w:left w:val="none" w:sz="0" w:space="0" w:color="auto"/>
            <w:bottom w:val="none" w:sz="0" w:space="0" w:color="auto"/>
            <w:right w:val="none" w:sz="0" w:space="0" w:color="auto"/>
          </w:divBdr>
        </w:div>
        <w:div w:id="317534286">
          <w:marLeft w:val="0"/>
          <w:marRight w:val="0"/>
          <w:marTop w:val="0"/>
          <w:marBottom w:val="0"/>
          <w:divBdr>
            <w:top w:val="none" w:sz="0" w:space="0" w:color="auto"/>
            <w:left w:val="none" w:sz="0" w:space="0" w:color="auto"/>
            <w:bottom w:val="none" w:sz="0" w:space="0" w:color="auto"/>
            <w:right w:val="none" w:sz="0" w:space="0" w:color="auto"/>
          </w:divBdr>
        </w:div>
        <w:div w:id="558054535">
          <w:marLeft w:val="0"/>
          <w:marRight w:val="0"/>
          <w:marTop w:val="0"/>
          <w:marBottom w:val="0"/>
          <w:divBdr>
            <w:top w:val="none" w:sz="0" w:space="0" w:color="auto"/>
            <w:left w:val="none" w:sz="0" w:space="0" w:color="auto"/>
            <w:bottom w:val="none" w:sz="0" w:space="0" w:color="auto"/>
            <w:right w:val="none" w:sz="0" w:space="0" w:color="auto"/>
          </w:divBdr>
        </w:div>
        <w:div w:id="566648951">
          <w:marLeft w:val="0"/>
          <w:marRight w:val="0"/>
          <w:marTop w:val="0"/>
          <w:marBottom w:val="0"/>
          <w:divBdr>
            <w:top w:val="none" w:sz="0" w:space="0" w:color="auto"/>
            <w:left w:val="none" w:sz="0" w:space="0" w:color="auto"/>
            <w:bottom w:val="none" w:sz="0" w:space="0" w:color="auto"/>
            <w:right w:val="none" w:sz="0" w:space="0" w:color="auto"/>
          </w:divBdr>
        </w:div>
        <w:div w:id="823552050">
          <w:marLeft w:val="0"/>
          <w:marRight w:val="0"/>
          <w:marTop w:val="0"/>
          <w:marBottom w:val="0"/>
          <w:divBdr>
            <w:top w:val="none" w:sz="0" w:space="0" w:color="auto"/>
            <w:left w:val="none" w:sz="0" w:space="0" w:color="auto"/>
            <w:bottom w:val="none" w:sz="0" w:space="0" w:color="auto"/>
            <w:right w:val="none" w:sz="0" w:space="0" w:color="auto"/>
          </w:divBdr>
        </w:div>
        <w:div w:id="881289917">
          <w:marLeft w:val="0"/>
          <w:marRight w:val="0"/>
          <w:marTop w:val="0"/>
          <w:marBottom w:val="0"/>
          <w:divBdr>
            <w:top w:val="none" w:sz="0" w:space="0" w:color="auto"/>
            <w:left w:val="none" w:sz="0" w:space="0" w:color="auto"/>
            <w:bottom w:val="none" w:sz="0" w:space="0" w:color="auto"/>
            <w:right w:val="none" w:sz="0" w:space="0" w:color="auto"/>
          </w:divBdr>
        </w:div>
        <w:div w:id="949970502">
          <w:marLeft w:val="0"/>
          <w:marRight w:val="0"/>
          <w:marTop w:val="0"/>
          <w:marBottom w:val="0"/>
          <w:divBdr>
            <w:top w:val="none" w:sz="0" w:space="0" w:color="auto"/>
            <w:left w:val="none" w:sz="0" w:space="0" w:color="auto"/>
            <w:bottom w:val="none" w:sz="0" w:space="0" w:color="auto"/>
            <w:right w:val="none" w:sz="0" w:space="0" w:color="auto"/>
          </w:divBdr>
        </w:div>
        <w:div w:id="1085570537">
          <w:marLeft w:val="0"/>
          <w:marRight w:val="0"/>
          <w:marTop w:val="0"/>
          <w:marBottom w:val="0"/>
          <w:divBdr>
            <w:top w:val="none" w:sz="0" w:space="0" w:color="auto"/>
            <w:left w:val="none" w:sz="0" w:space="0" w:color="auto"/>
            <w:bottom w:val="none" w:sz="0" w:space="0" w:color="auto"/>
            <w:right w:val="none" w:sz="0" w:space="0" w:color="auto"/>
          </w:divBdr>
        </w:div>
        <w:div w:id="1374428950">
          <w:marLeft w:val="0"/>
          <w:marRight w:val="0"/>
          <w:marTop w:val="0"/>
          <w:marBottom w:val="0"/>
          <w:divBdr>
            <w:top w:val="none" w:sz="0" w:space="0" w:color="auto"/>
            <w:left w:val="none" w:sz="0" w:space="0" w:color="auto"/>
            <w:bottom w:val="none" w:sz="0" w:space="0" w:color="auto"/>
            <w:right w:val="none" w:sz="0" w:space="0" w:color="auto"/>
          </w:divBdr>
        </w:div>
        <w:div w:id="1621574330">
          <w:marLeft w:val="0"/>
          <w:marRight w:val="0"/>
          <w:marTop w:val="0"/>
          <w:marBottom w:val="0"/>
          <w:divBdr>
            <w:top w:val="none" w:sz="0" w:space="0" w:color="auto"/>
            <w:left w:val="none" w:sz="0" w:space="0" w:color="auto"/>
            <w:bottom w:val="none" w:sz="0" w:space="0" w:color="auto"/>
            <w:right w:val="none" w:sz="0" w:space="0" w:color="auto"/>
          </w:divBdr>
        </w:div>
        <w:div w:id="1708869080">
          <w:marLeft w:val="0"/>
          <w:marRight w:val="0"/>
          <w:marTop w:val="0"/>
          <w:marBottom w:val="0"/>
          <w:divBdr>
            <w:top w:val="none" w:sz="0" w:space="0" w:color="auto"/>
            <w:left w:val="none" w:sz="0" w:space="0" w:color="auto"/>
            <w:bottom w:val="none" w:sz="0" w:space="0" w:color="auto"/>
            <w:right w:val="none" w:sz="0" w:space="0" w:color="auto"/>
          </w:divBdr>
        </w:div>
        <w:div w:id="1767310889">
          <w:marLeft w:val="0"/>
          <w:marRight w:val="0"/>
          <w:marTop w:val="0"/>
          <w:marBottom w:val="0"/>
          <w:divBdr>
            <w:top w:val="none" w:sz="0" w:space="0" w:color="auto"/>
            <w:left w:val="none" w:sz="0" w:space="0" w:color="auto"/>
            <w:bottom w:val="none" w:sz="0" w:space="0" w:color="auto"/>
            <w:right w:val="none" w:sz="0" w:space="0" w:color="auto"/>
          </w:divBdr>
        </w:div>
        <w:div w:id="2009357300">
          <w:marLeft w:val="0"/>
          <w:marRight w:val="0"/>
          <w:marTop w:val="0"/>
          <w:marBottom w:val="0"/>
          <w:divBdr>
            <w:top w:val="none" w:sz="0" w:space="0" w:color="auto"/>
            <w:left w:val="none" w:sz="0" w:space="0" w:color="auto"/>
            <w:bottom w:val="none" w:sz="0" w:space="0" w:color="auto"/>
            <w:right w:val="none" w:sz="0" w:space="0" w:color="auto"/>
          </w:divBdr>
        </w:div>
        <w:div w:id="2106458939">
          <w:marLeft w:val="0"/>
          <w:marRight w:val="0"/>
          <w:marTop w:val="0"/>
          <w:marBottom w:val="0"/>
          <w:divBdr>
            <w:top w:val="none" w:sz="0" w:space="0" w:color="auto"/>
            <w:left w:val="none" w:sz="0" w:space="0" w:color="auto"/>
            <w:bottom w:val="none" w:sz="0" w:space="0" w:color="auto"/>
            <w:right w:val="none" w:sz="0" w:space="0" w:color="auto"/>
          </w:divBdr>
        </w:div>
      </w:divsChild>
    </w:div>
    <w:div w:id="1254708839">
      <w:bodyDiv w:val="1"/>
      <w:marLeft w:val="0"/>
      <w:marRight w:val="0"/>
      <w:marTop w:val="0"/>
      <w:marBottom w:val="0"/>
      <w:divBdr>
        <w:top w:val="none" w:sz="0" w:space="0" w:color="auto"/>
        <w:left w:val="none" w:sz="0" w:space="0" w:color="auto"/>
        <w:bottom w:val="none" w:sz="0" w:space="0" w:color="auto"/>
        <w:right w:val="none" w:sz="0" w:space="0" w:color="auto"/>
      </w:divBdr>
    </w:div>
    <w:div w:id="1362821271">
      <w:bodyDiv w:val="1"/>
      <w:marLeft w:val="0"/>
      <w:marRight w:val="0"/>
      <w:marTop w:val="0"/>
      <w:marBottom w:val="0"/>
      <w:divBdr>
        <w:top w:val="none" w:sz="0" w:space="0" w:color="auto"/>
        <w:left w:val="none" w:sz="0" w:space="0" w:color="auto"/>
        <w:bottom w:val="none" w:sz="0" w:space="0" w:color="auto"/>
        <w:right w:val="none" w:sz="0" w:space="0" w:color="auto"/>
      </w:divBdr>
      <w:divsChild>
        <w:div w:id="1676498141">
          <w:marLeft w:val="0"/>
          <w:marRight w:val="0"/>
          <w:marTop w:val="0"/>
          <w:marBottom w:val="0"/>
          <w:divBdr>
            <w:top w:val="none" w:sz="0" w:space="0" w:color="auto"/>
            <w:left w:val="none" w:sz="0" w:space="0" w:color="auto"/>
            <w:bottom w:val="none" w:sz="0" w:space="0" w:color="auto"/>
            <w:right w:val="none" w:sz="0" w:space="0" w:color="auto"/>
          </w:divBdr>
        </w:div>
      </w:divsChild>
    </w:div>
    <w:div w:id="1545826463">
      <w:bodyDiv w:val="1"/>
      <w:marLeft w:val="0"/>
      <w:marRight w:val="0"/>
      <w:marTop w:val="0"/>
      <w:marBottom w:val="0"/>
      <w:divBdr>
        <w:top w:val="none" w:sz="0" w:space="0" w:color="auto"/>
        <w:left w:val="none" w:sz="0" w:space="0" w:color="auto"/>
        <w:bottom w:val="none" w:sz="0" w:space="0" w:color="auto"/>
        <w:right w:val="none" w:sz="0" w:space="0" w:color="auto"/>
      </w:divBdr>
      <w:divsChild>
        <w:div w:id="1995253253">
          <w:marLeft w:val="0"/>
          <w:marRight w:val="0"/>
          <w:marTop w:val="0"/>
          <w:marBottom w:val="0"/>
          <w:divBdr>
            <w:top w:val="none" w:sz="0" w:space="0" w:color="auto"/>
            <w:left w:val="none" w:sz="0" w:space="0" w:color="auto"/>
            <w:bottom w:val="none" w:sz="0" w:space="0" w:color="auto"/>
            <w:right w:val="none" w:sz="0" w:space="0" w:color="auto"/>
          </w:divBdr>
        </w:div>
        <w:div w:id="629482144">
          <w:marLeft w:val="0"/>
          <w:marRight w:val="0"/>
          <w:marTop w:val="0"/>
          <w:marBottom w:val="0"/>
          <w:divBdr>
            <w:top w:val="none" w:sz="0" w:space="0" w:color="auto"/>
            <w:left w:val="none" w:sz="0" w:space="0" w:color="auto"/>
            <w:bottom w:val="none" w:sz="0" w:space="0" w:color="auto"/>
            <w:right w:val="none" w:sz="0" w:space="0" w:color="auto"/>
          </w:divBdr>
        </w:div>
        <w:div w:id="153029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89dfe1-2fd6-4ffd-966a-b6a65717808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024826E425347A89BDC3BEEF4D651" ma:contentTypeVersion="12" ma:contentTypeDescription="Create a new document." ma:contentTypeScope="" ma:versionID="9dd759fa0da825920a4c78ce0f0b5179">
  <xsd:schema xmlns:xsd="http://www.w3.org/2001/XMLSchema" xmlns:xs="http://www.w3.org/2001/XMLSchema" xmlns:p="http://schemas.microsoft.com/office/2006/metadata/properties" xmlns:ns2="db894e7f-be00-41c7-931a-c6b8cced8742" xmlns:ns3="ef89dfe1-2fd6-4ffd-966a-b6a657178080" targetNamespace="http://schemas.microsoft.com/office/2006/metadata/properties" ma:root="true" ma:fieldsID="be94df6bff3c7f81a34328e8c37d7505" ns2:_="" ns3:_="">
    <xsd:import namespace="db894e7f-be00-41c7-931a-c6b8cced8742"/>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4e7f-be00-41c7-931a-c6b8cced87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C9CC-EE41-45D8-B659-799898A202CF}">
  <ds:schemaRefs>
    <ds:schemaRef ds:uri="http://schemas.microsoft.com/sharepoint/v3/contenttype/forms"/>
  </ds:schemaRefs>
</ds:datastoreItem>
</file>

<file path=customXml/itemProps2.xml><?xml version="1.0" encoding="utf-8"?>
<ds:datastoreItem xmlns:ds="http://schemas.openxmlformats.org/officeDocument/2006/customXml" ds:itemID="{74AC8E09-EA85-409F-B80D-D300E5376022}">
  <ds:schemaRefs>
    <ds:schemaRef ds:uri="http://schemas.microsoft.com/office/2006/metadata/properties"/>
    <ds:schemaRef ds:uri="http://schemas.microsoft.com/office/infopath/2007/PartnerControls"/>
    <ds:schemaRef ds:uri="ef89dfe1-2fd6-4ffd-966a-b6a657178080"/>
  </ds:schemaRefs>
</ds:datastoreItem>
</file>

<file path=customXml/itemProps3.xml><?xml version="1.0" encoding="utf-8"?>
<ds:datastoreItem xmlns:ds="http://schemas.openxmlformats.org/officeDocument/2006/customXml" ds:itemID="{2A98DFEC-FADB-45A1-B962-DD6011D9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4e7f-be00-41c7-931a-c6b8cced8742"/>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BB49F-248C-42AD-8683-AC18B1DC6394}">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11</TotalTime>
  <Pages>15</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Heart Foundation</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mbarry</dc:creator>
  <cp:keywords/>
  <cp:lastModifiedBy>Anuradha Mundkur</cp:lastModifiedBy>
  <cp:revision>11</cp:revision>
  <cp:lastPrinted>2020-12-09T21:15:00Z</cp:lastPrinted>
  <dcterms:created xsi:type="dcterms:W3CDTF">2020-12-09T04:43:00Z</dcterms:created>
  <dcterms:modified xsi:type="dcterms:W3CDTF">2020-12-09T21:15:00Z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0x01010007C024826E425347A89BDC3BEEF4D651</vt:lpwstr>
  </property>
  <property fmtid="{D5CDD505-2E9C-101B-9397-08002B2CF9AE}" pid="3" name="Resource page">
    <vt:lpwstr>53;#Corporate information|2e21d305-e393-43d5-926f-0833c9370711</vt:lpwstr>
  </property>
  <property fmtid="{D5CDD505-2E9C-101B-9397-08002B2CF9AE}" pid="4" name="Sub topic">
    <vt:lpwstr>24;#Procurement|5c808ce9-560c-4d53-9887-403e448e654a</vt:lpwstr>
  </property>
  <property fmtid="{D5CDD505-2E9C-101B-9397-08002B2CF9AE}" pid="5" name="Resource topic">
    <vt:lpwstr>19;#Finance​|78e4be01-a5d8-43a2-a78a-4977086e12fa</vt:lpwstr>
  </property>
  <property fmtid="{D5CDD505-2E9C-101B-9397-08002B2CF9AE}" pid="6" name="Document Type">
    <vt:lpwstr>8;#Form|b315e522-9713-4843-95a8-1b0c3d8a76b6</vt:lpwstr>
  </property>
  <property fmtid="{D5CDD505-2E9C-101B-9397-08002B2CF9AE}" pid="7" name="AuthorIds_UIVersion_2560">
    <vt:lpwstr>17</vt:lpwstr>
  </property>
  <property fmtid="{D5CDD505-2E9C-101B-9397-08002B2CF9AE}" pid="8" name="AuthorIds_UIVersion_2048">
    <vt:lpwstr>17</vt:lpwstr>
  </property>
  <property fmtid="{D5CDD505-2E9C-101B-9397-08002B2CF9AE}" pid="9" name="AuthorIds_UIVersion_3072">
    <vt:lpwstr>17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ies>
</file>